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84C78" w14:textId="77777777" w:rsidR="007E5C1D" w:rsidRPr="005A76BB" w:rsidRDefault="00AD7754">
      <w:pPr>
        <w:rPr>
          <w:rFonts w:ascii="Times New Roman" w:eastAsia="Times New Roman" w:hAnsi="Times New Roman" w:cs="Times New Roman"/>
          <w:i/>
          <w:color w:val="000000"/>
          <w:spacing w:val="-2"/>
          <w:sz w:val="36"/>
        </w:rPr>
      </w:pPr>
      <w:r w:rsidRPr="005A76BB">
        <w:rPr>
          <w:noProof/>
          <w:lang w:eastAsia="ru-RU"/>
        </w:rPr>
        <w:drawing>
          <wp:inline distT="0" distB="0" distL="0" distR="0" wp14:anchorId="43880831" wp14:editId="54AF23E7">
            <wp:extent cx="1504950" cy="1266825"/>
            <wp:effectExtent l="0" t="0" r="0" b="9525"/>
            <wp:docPr id="1" name="Picture 1" descr="Image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683" cy="1269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76BB">
        <w:t xml:space="preserve">               </w:t>
      </w:r>
      <w:r w:rsidR="005550BC" w:rsidRPr="005A76BB">
        <w:t xml:space="preserve">          </w:t>
      </w:r>
      <w:r w:rsidRPr="005A76BB">
        <w:t xml:space="preserve"> </w:t>
      </w:r>
      <w:r w:rsidRPr="005A76BB">
        <w:rPr>
          <w:rFonts w:ascii="Times New Roman" w:eastAsia="Times New Roman" w:hAnsi="Times New Roman" w:cs="Times New Roman"/>
          <w:i/>
          <w:color w:val="000000"/>
          <w:spacing w:val="-2"/>
          <w:sz w:val="36"/>
        </w:rPr>
        <w:t>"Учебный центр "Зерде"</w:t>
      </w:r>
    </w:p>
    <w:p w14:paraId="6B3A4F1D" w14:textId="77777777" w:rsidR="00AD7754" w:rsidRPr="005A76BB" w:rsidRDefault="00AD7754">
      <w:pPr>
        <w:rPr>
          <w:rFonts w:ascii="Times New Roman" w:eastAsia="Times New Roman" w:hAnsi="Times New Roman" w:cs="Times New Roman"/>
          <w:i/>
          <w:color w:val="000000"/>
          <w:spacing w:val="-2"/>
          <w:sz w:val="56"/>
        </w:rPr>
      </w:pPr>
    </w:p>
    <w:p w14:paraId="36F9FC3A" w14:textId="77777777" w:rsidR="00AD7754" w:rsidRPr="005A76BB" w:rsidRDefault="00AD7754" w:rsidP="00AD7754">
      <w:pPr>
        <w:spacing w:after="0" w:line="232" w:lineRule="auto"/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60"/>
          <w:szCs w:val="60"/>
          <w:lang w:eastAsia="ru-RU"/>
        </w:rPr>
      </w:pPr>
      <w:r w:rsidRPr="005A76BB">
        <w:rPr>
          <w:rFonts w:ascii="Times New Roman" w:eastAsia="Times New Roman" w:hAnsi="Times New Roman" w:cs="Times New Roman"/>
          <w:i/>
          <w:color w:val="000000"/>
          <w:spacing w:val="-2"/>
          <w:sz w:val="60"/>
          <w:szCs w:val="60"/>
          <w:lang w:eastAsia="ru-RU"/>
        </w:rPr>
        <w:t>Экзаменационный</w:t>
      </w:r>
    </w:p>
    <w:p w14:paraId="2F4E1E1B" w14:textId="77777777" w:rsidR="00AD7754" w:rsidRPr="005A76BB" w:rsidRDefault="00AD7754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60"/>
          <w:szCs w:val="60"/>
          <w:lang w:eastAsia="ru-RU"/>
        </w:rPr>
      </w:pPr>
      <w:r w:rsidRPr="005A76BB">
        <w:rPr>
          <w:rFonts w:ascii="Times New Roman" w:eastAsia="Times New Roman" w:hAnsi="Times New Roman" w:cs="Times New Roman"/>
          <w:i/>
          <w:color w:val="000000"/>
          <w:spacing w:val="-2"/>
          <w:sz w:val="60"/>
          <w:szCs w:val="60"/>
          <w:lang w:eastAsia="ru-RU"/>
        </w:rPr>
        <w:t>билет</w:t>
      </w:r>
    </w:p>
    <w:p w14:paraId="62E5ADE6" w14:textId="77777777" w:rsidR="00AD7754" w:rsidRPr="005A76BB" w:rsidRDefault="00AD7754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52"/>
          <w:lang w:eastAsia="ru-RU"/>
        </w:rPr>
      </w:pPr>
    </w:p>
    <w:p w14:paraId="204D4452" w14:textId="77777777" w:rsidR="00AD7754" w:rsidRPr="005A76BB" w:rsidRDefault="00261E5D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</w:rPr>
      </w:pPr>
      <w:r w:rsidRPr="005A76BB"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</w:rPr>
        <w:t>Финансы и финансовый менеджмент</w:t>
      </w:r>
      <w:r w:rsidR="00AD7754" w:rsidRPr="005A76BB"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</w:rPr>
        <w:t xml:space="preserve"> </w:t>
      </w:r>
    </w:p>
    <w:p w14:paraId="4F42C99E" w14:textId="77777777" w:rsidR="00AD7754" w:rsidRPr="005A76BB" w:rsidRDefault="00AD7754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44"/>
        </w:rPr>
      </w:pPr>
    </w:p>
    <w:p w14:paraId="503D8558" w14:textId="77777777" w:rsidR="00AD7754" w:rsidRPr="005A76BB" w:rsidRDefault="00AD7754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</w:rPr>
      </w:pPr>
    </w:p>
    <w:p w14:paraId="63315DBA" w14:textId="77777777" w:rsidR="00AD7754" w:rsidRPr="005A76BB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  <w:lang w:val="kk-KZ"/>
        </w:rPr>
      </w:pPr>
      <w:r w:rsidRPr="005A76BB"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  <w:t xml:space="preserve">Вариант </w:t>
      </w:r>
      <w:r w:rsidR="00CD7AA0" w:rsidRPr="005A76BB"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  <w:lang w:val="kk-KZ"/>
        </w:rPr>
        <w:t>1</w:t>
      </w:r>
    </w:p>
    <w:p w14:paraId="77E5A3D3" w14:textId="77777777" w:rsidR="00AD7754" w:rsidRPr="005A76BB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</w:rPr>
      </w:pPr>
    </w:p>
    <w:p w14:paraId="3FCACE23" w14:textId="77777777" w:rsidR="00AD7754" w:rsidRPr="005A76BB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</w:rPr>
      </w:pPr>
    </w:p>
    <w:p w14:paraId="6252F18D" w14:textId="77777777" w:rsidR="00AD7754" w:rsidRPr="005A76BB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  <w:r w:rsidRPr="005A76BB"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  <w:t>ИН _____________________________</w:t>
      </w:r>
    </w:p>
    <w:p w14:paraId="23098A16" w14:textId="77777777" w:rsidR="00AD7754" w:rsidRPr="005A76BB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56"/>
        </w:rPr>
      </w:pPr>
    </w:p>
    <w:p w14:paraId="67CFC823" w14:textId="77777777" w:rsidR="00E91492" w:rsidRPr="005A76BB" w:rsidRDefault="00E91492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56"/>
        </w:rPr>
      </w:pPr>
    </w:p>
    <w:p w14:paraId="57215C7C" w14:textId="77777777" w:rsidR="00AD7754" w:rsidRPr="005B7CCC" w:rsidRDefault="005A76BB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32"/>
        </w:rPr>
      </w:pPr>
      <w:r w:rsidRPr="005B7CCC">
        <w:rPr>
          <w:rFonts w:ascii="Times New Roman" w:eastAsia="Times New Roman" w:hAnsi="Times New Roman" w:cs="Times New Roman"/>
          <w:i/>
          <w:color w:val="000000"/>
          <w:spacing w:val="-2"/>
          <w:sz w:val="32"/>
        </w:rPr>
        <w:t>Астана</w:t>
      </w:r>
    </w:p>
    <w:p w14:paraId="35E5D963" w14:textId="77777777" w:rsidR="005550BC" w:rsidRPr="005A76BB" w:rsidRDefault="005550BC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36"/>
        </w:rPr>
      </w:pPr>
    </w:p>
    <w:p w14:paraId="4DD18AB9" w14:textId="77777777" w:rsidR="00AD7754" w:rsidRPr="005A76BB" w:rsidRDefault="00AD7754" w:rsidP="000526E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  <w:r w:rsidRPr="005A76BB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lastRenderedPageBreak/>
        <w:t>Раздел 1</w:t>
      </w:r>
    </w:p>
    <w:p w14:paraId="7AC3BA4A" w14:textId="77777777" w:rsidR="00AD7754" w:rsidRPr="005A76BB" w:rsidRDefault="00AD7754" w:rsidP="000526E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  <w:r w:rsidRPr="005A76BB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Тестовые вопросы</w:t>
      </w:r>
    </w:p>
    <w:tbl>
      <w:tblPr>
        <w:tblW w:w="99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9"/>
        <w:gridCol w:w="58"/>
      </w:tblGrid>
      <w:tr w:rsidR="00AD7754" w:rsidRPr="005A76BB" w14:paraId="51331307" w14:textId="77777777" w:rsidTr="005D2037">
        <w:trPr>
          <w:trHeight w:hRule="exact" w:val="329"/>
        </w:trPr>
        <w:tc>
          <w:tcPr>
            <w:tcW w:w="9929" w:type="dxa"/>
          </w:tcPr>
          <w:p w14:paraId="41CE95FB" w14:textId="77777777" w:rsidR="00AD7754" w:rsidRPr="005A76BB" w:rsidRDefault="00CF6AA4" w:rsidP="00AD7754">
            <w:pPr>
              <w:spacing w:after="0" w:line="232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eastAsia="ru-RU"/>
              </w:rPr>
            </w:pPr>
            <w:r w:rsidRPr="005A76BB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val="en-US" w:eastAsia="ru-RU"/>
              </w:rPr>
              <w:t>2</w:t>
            </w:r>
            <w:r w:rsidR="00AD7754" w:rsidRPr="005A76BB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eastAsia="ru-RU"/>
              </w:rPr>
              <w:t>0 баллов</w:t>
            </w:r>
          </w:p>
        </w:tc>
        <w:tc>
          <w:tcPr>
            <w:tcW w:w="58" w:type="dxa"/>
          </w:tcPr>
          <w:p w14:paraId="2D5C83A5" w14:textId="77777777" w:rsidR="00AD7754" w:rsidRPr="005A76BB" w:rsidRDefault="00AD7754" w:rsidP="00AD7754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  <w:tr w:rsidR="00AD7754" w:rsidRPr="005A76BB" w14:paraId="72F2013A" w14:textId="77777777" w:rsidTr="005D2037">
        <w:trPr>
          <w:trHeight w:hRule="exact" w:val="329"/>
        </w:trPr>
        <w:tc>
          <w:tcPr>
            <w:tcW w:w="9929" w:type="dxa"/>
          </w:tcPr>
          <w:p w14:paraId="2F6DD553" w14:textId="77777777" w:rsidR="00AD7754" w:rsidRPr="005A76BB" w:rsidRDefault="00AD7754" w:rsidP="00AD7754">
            <w:pPr>
              <w:spacing w:after="0" w:line="232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eastAsia="ru-RU"/>
              </w:rPr>
            </w:pPr>
          </w:p>
        </w:tc>
        <w:tc>
          <w:tcPr>
            <w:tcW w:w="58" w:type="dxa"/>
          </w:tcPr>
          <w:p w14:paraId="239DAC91" w14:textId="77777777" w:rsidR="00AD7754" w:rsidRPr="005A76BB" w:rsidRDefault="00AD7754" w:rsidP="00AD7754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</w:tbl>
    <w:p w14:paraId="7A92DDE2" w14:textId="77777777" w:rsidR="00BD6BD2" w:rsidRPr="004E5CBD" w:rsidRDefault="00AD7754" w:rsidP="00666F57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5CB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BD6BD2" w:rsidRPr="004E5CBD">
        <w:rPr>
          <w:rFonts w:ascii="Times New Roman" w:hAnsi="Times New Roman"/>
          <w:b/>
          <w:bCs/>
          <w:sz w:val="24"/>
          <w:szCs w:val="24"/>
        </w:rPr>
        <w:t>Это высказывание наиболее полно дает характеристику предмета «Финансовый менеджмент»:</w:t>
      </w:r>
    </w:p>
    <w:p w14:paraId="18B67576" w14:textId="77777777" w:rsidR="00BD6BD2" w:rsidRPr="004E5CBD" w:rsidRDefault="00A908B1" w:rsidP="00666F57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5CB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4E5C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BD6BD2" w:rsidRPr="004E5CBD">
        <w:rPr>
          <w:rFonts w:ascii="Times New Roman" w:hAnsi="Times New Roman"/>
          <w:sz w:val="24"/>
          <w:szCs w:val="24"/>
        </w:rPr>
        <w:t>вид профессиональной деятельности, направленный на управление финансово-хозяйственной деятельностью фирмы на основе современных методов;</w:t>
      </w:r>
    </w:p>
    <w:p w14:paraId="13D73C41" w14:textId="77777777" w:rsidR="00BD6BD2" w:rsidRPr="004E5CBD" w:rsidRDefault="00A908B1" w:rsidP="00666F57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5CB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4E5C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BD6BD2" w:rsidRPr="004E5CBD">
        <w:rPr>
          <w:rFonts w:ascii="Times New Roman" w:hAnsi="Times New Roman"/>
          <w:sz w:val="24"/>
          <w:szCs w:val="24"/>
        </w:rPr>
        <w:t>это наука управления движением финансовых ресурсов и финансовых отношений, возникающих между хозяйствующими субъектами в процессе движения финансовых ресурсов;</w:t>
      </w:r>
    </w:p>
    <w:p w14:paraId="08372E3A" w14:textId="55F97774" w:rsidR="003771B2" w:rsidRPr="004E5CBD" w:rsidRDefault="00A908B1" w:rsidP="00666F57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5CB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4E5C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BD6BD2" w:rsidRPr="004E5CBD">
        <w:rPr>
          <w:rFonts w:ascii="Times New Roman" w:hAnsi="Times New Roman"/>
          <w:sz w:val="24"/>
          <w:szCs w:val="24"/>
        </w:rPr>
        <w:t>процесс выработки цели управления финансами и осуществление воздействия на них с помощью финансовых методов;</w:t>
      </w:r>
    </w:p>
    <w:p w14:paraId="5E6878ED" w14:textId="77777777" w:rsidR="00BD6BD2" w:rsidRPr="004E5CBD" w:rsidRDefault="00BD6BD2" w:rsidP="00666F57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E27B6E" w14:textId="77777777" w:rsidR="00A10E4C" w:rsidRPr="004E5CBD" w:rsidRDefault="00AD7754" w:rsidP="00666F5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4E5CBD">
        <w:rPr>
          <w:rFonts w:ascii="Times New Roman" w:hAnsi="Times New Roman" w:cs="Times New Roman"/>
          <w:b/>
          <w:sz w:val="24"/>
          <w:szCs w:val="24"/>
        </w:rPr>
        <w:t>2.</w:t>
      </w:r>
      <w:r w:rsidRPr="004E5CBD">
        <w:rPr>
          <w:rFonts w:ascii="Times New Roman" w:hAnsi="Times New Roman" w:cs="Times New Roman"/>
          <w:sz w:val="24"/>
          <w:szCs w:val="24"/>
        </w:rPr>
        <w:t xml:space="preserve"> </w:t>
      </w:r>
      <w:r w:rsidR="00A10E4C" w:rsidRPr="004E5CBD">
        <w:rPr>
          <w:rFonts w:ascii="Times New Roman" w:hAnsi="Times New Roman"/>
          <w:b/>
          <w:bCs/>
          <w:sz w:val="24"/>
          <w:szCs w:val="24"/>
        </w:rPr>
        <w:t>Сумма систематического и несистематического риска представляет собой</w:t>
      </w:r>
      <w:r w:rsidR="00A10E4C" w:rsidRPr="004E5CBD">
        <w:rPr>
          <w:rFonts w:ascii="Times New Roman" w:eastAsia="Calibri" w:hAnsi="Times New Roman"/>
          <w:sz w:val="24"/>
          <w:szCs w:val="24"/>
        </w:rPr>
        <w:t xml:space="preserve"> </w:t>
      </w:r>
    </w:p>
    <w:p w14:paraId="3E75D2E9" w14:textId="77777777" w:rsidR="00A10E4C" w:rsidRPr="004E5CBD" w:rsidRDefault="00A908B1" w:rsidP="00666F5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5CBD">
        <w:rPr>
          <w:rFonts w:ascii="Times New Roman" w:eastAsia="Calibri" w:hAnsi="Times New Roman"/>
          <w:sz w:val="24"/>
          <w:szCs w:val="24"/>
          <w:lang w:val="en-US"/>
        </w:rPr>
        <w:t>A</w:t>
      </w:r>
      <w:r w:rsidRPr="004E5CBD">
        <w:rPr>
          <w:rFonts w:ascii="Times New Roman" w:eastAsia="Calibri" w:hAnsi="Times New Roman"/>
          <w:sz w:val="24"/>
          <w:szCs w:val="24"/>
        </w:rPr>
        <w:t xml:space="preserve">) </w:t>
      </w:r>
      <w:r w:rsidR="00A10E4C" w:rsidRPr="004E5CBD">
        <w:rPr>
          <w:rFonts w:ascii="Times New Roman" w:hAnsi="Times New Roman" w:cs="Times New Roman"/>
          <w:sz w:val="24"/>
          <w:szCs w:val="24"/>
        </w:rPr>
        <w:t>совокупный риск</w:t>
      </w:r>
    </w:p>
    <w:p w14:paraId="122AACDB" w14:textId="6A9B9E99" w:rsidR="00AF7CF6" w:rsidRPr="004E5CBD" w:rsidRDefault="00A908B1" w:rsidP="00666F5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5CB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4E5C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A10E4C" w:rsidRPr="004E5CBD">
        <w:rPr>
          <w:rFonts w:ascii="Times New Roman" w:hAnsi="Times New Roman"/>
          <w:sz w:val="24"/>
          <w:szCs w:val="24"/>
        </w:rPr>
        <w:t>селективный риск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AF7CF6" w:rsidRPr="004E5CBD" w14:paraId="4E1B85C5" w14:textId="77777777" w:rsidTr="00AF7CF6">
        <w:trPr>
          <w:trHeight w:val="280"/>
        </w:trPr>
        <w:tc>
          <w:tcPr>
            <w:tcW w:w="9356" w:type="dxa"/>
            <w:vAlign w:val="center"/>
          </w:tcPr>
          <w:p w14:paraId="1C1AE04C" w14:textId="0B552D64" w:rsidR="00AF7CF6" w:rsidRPr="004E5CBD" w:rsidRDefault="00A908B1" w:rsidP="00FC15D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CB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4E5CB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A10E4C" w:rsidRPr="004E5CBD">
              <w:rPr>
                <w:rFonts w:ascii="Times New Roman" w:hAnsi="Times New Roman"/>
                <w:sz w:val="24"/>
                <w:szCs w:val="24"/>
              </w:rPr>
              <w:t>капитальный риск</w:t>
            </w:r>
          </w:p>
        </w:tc>
      </w:tr>
    </w:tbl>
    <w:p w14:paraId="5EE7C2AF" w14:textId="228106B0" w:rsidR="00990633" w:rsidRPr="004E5CBD" w:rsidRDefault="00990633" w:rsidP="00666F5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028F592" w14:textId="77777777" w:rsidR="00A10E4C" w:rsidRPr="004E5CBD" w:rsidRDefault="000526E7" w:rsidP="002E5280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CBD">
        <w:rPr>
          <w:rFonts w:ascii="Times New Roman" w:hAnsi="Times New Roman" w:cs="Times New Roman"/>
          <w:b/>
          <w:sz w:val="24"/>
          <w:szCs w:val="24"/>
        </w:rPr>
        <w:t>3</w:t>
      </w:r>
      <w:r w:rsidRPr="004E5CBD">
        <w:rPr>
          <w:rFonts w:ascii="Times New Roman" w:hAnsi="Times New Roman" w:cs="Times New Roman"/>
          <w:sz w:val="24"/>
          <w:szCs w:val="24"/>
        </w:rPr>
        <w:t>.</w:t>
      </w:r>
      <w:r w:rsidR="00E66CDE" w:rsidRPr="004E5CBD">
        <w:rPr>
          <w:rFonts w:ascii="Times New Roman" w:hAnsi="Times New Roman" w:cs="Times New Roman"/>
          <w:sz w:val="24"/>
          <w:szCs w:val="24"/>
        </w:rPr>
        <w:t xml:space="preserve"> </w:t>
      </w:r>
      <w:r w:rsidR="00A10E4C" w:rsidRPr="004E5CBD">
        <w:rPr>
          <w:rFonts w:ascii="Times New Roman" w:hAnsi="Times New Roman"/>
          <w:b/>
          <w:bCs/>
          <w:sz w:val="24"/>
          <w:szCs w:val="24"/>
        </w:rPr>
        <w:t>К основным характеристикам риска инвестиционного проекта не относиться:</w:t>
      </w:r>
    </w:p>
    <w:p w14:paraId="69F9598F" w14:textId="41174198" w:rsidR="00DF69A0" w:rsidRPr="004E5CBD" w:rsidRDefault="00A908B1" w:rsidP="002E5280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5CBD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r w:rsidRPr="004E5CBD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A10E4C" w:rsidRPr="004E5CBD">
        <w:rPr>
          <w:rFonts w:ascii="Times New Roman" w:hAnsi="Times New Roman"/>
          <w:sz w:val="24"/>
          <w:szCs w:val="24"/>
        </w:rPr>
        <w:t>риск связан с неопределенностью будущих событий, их случайным характером</w:t>
      </w:r>
    </w:p>
    <w:p w14:paraId="1D6B9E15" w14:textId="668E1403" w:rsidR="0078649C" w:rsidRPr="004E5CBD" w:rsidRDefault="00A908B1" w:rsidP="002E528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B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4E5C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A10E4C" w:rsidRPr="004E5CBD">
        <w:rPr>
          <w:rFonts w:ascii="Times New Roman" w:hAnsi="Times New Roman"/>
          <w:sz w:val="24"/>
          <w:szCs w:val="24"/>
        </w:rPr>
        <w:t>рисковая ситуация должна предусматривать наличие одного исхода рассматриваемых событий, В риск создает вероятность получения убытков, впрочем, он также должен давать возможность получения дополнительной прибыли</w:t>
      </w:r>
    </w:p>
    <w:tbl>
      <w:tblPr>
        <w:tblStyle w:val="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4"/>
      </w:tblGrid>
      <w:tr w:rsidR="0078649C" w:rsidRPr="004E5CBD" w14:paraId="3A363495" w14:textId="77777777" w:rsidTr="00A13F61">
        <w:trPr>
          <w:trHeight w:val="210"/>
        </w:trPr>
        <w:tc>
          <w:tcPr>
            <w:tcW w:w="9213" w:type="dxa"/>
            <w:noWrap/>
            <w:vAlign w:val="center"/>
            <w:hideMark/>
          </w:tcPr>
          <w:tbl>
            <w:tblPr>
              <w:tblStyle w:val="a6"/>
              <w:tblW w:w="94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98"/>
            </w:tblGrid>
            <w:tr w:rsidR="00AF7CF6" w:rsidRPr="004E5CBD" w14:paraId="3C68BF2B" w14:textId="77777777" w:rsidTr="00B2468B">
              <w:trPr>
                <w:trHeight w:val="280"/>
              </w:trPr>
              <w:tc>
                <w:tcPr>
                  <w:tcW w:w="9498" w:type="dxa"/>
                  <w:vAlign w:val="center"/>
                </w:tcPr>
                <w:p w14:paraId="056CDD0C" w14:textId="2B135ED0" w:rsidR="00AF7CF6" w:rsidRPr="004E5CBD" w:rsidRDefault="00A908B1" w:rsidP="00A23D1F">
                  <w:pPr>
                    <w:pStyle w:val="a9"/>
                    <w:ind w:left="0" w:hanging="105"/>
                    <w:rPr>
                      <w:rFonts w:ascii="Times New Roman" w:hAnsi="Times New Roman"/>
                      <w:sz w:val="24"/>
                    </w:rPr>
                  </w:pPr>
                  <w:r w:rsidRPr="004E5CBD">
                    <w:rPr>
                      <w:rFonts w:ascii="Times New Roman" w:eastAsia="Calibri" w:hAnsi="Times New Roman"/>
                      <w:sz w:val="24"/>
                      <w:lang w:val="en-US"/>
                    </w:rPr>
                    <w:t>C</w:t>
                  </w:r>
                  <w:r w:rsidRPr="004E5CBD">
                    <w:rPr>
                      <w:rFonts w:ascii="Times New Roman" w:eastAsia="Calibri" w:hAnsi="Times New Roman"/>
                      <w:sz w:val="24"/>
                    </w:rPr>
                    <w:t xml:space="preserve">) </w:t>
                  </w:r>
                  <w:r w:rsidR="00A10E4C" w:rsidRPr="004E5CBD">
                    <w:rPr>
                      <w:rFonts w:ascii="Times New Roman" w:hAnsi="Times New Roman"/>
                      <w:sz w:val="24"/>
                    </w:rPr>
                    <w:t>возможность определить вероятность наступления определенных исходов и ожидаемых результатов</w:t>
                  </w:r>
                </w:p>
              </w:tc>
            </w:tr>
          </w:tbl>
          <w:p w14:paraId="449C4600" w14:textId="1E142219" w:rsidR="0078649C" w:rsidRPr="004E5CBD" w:rsidRDefault="0078649C" w:rsidP="000A736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numSpacing w14:val="default"/>
              </w:rPr>
            </w:pPr>
          </w:p>
        </w:tc>
      </w:tr>
    </w:tbl>
    <w:p w14:paraId="4C8C1603" w14:textId="77777777" w:rsidR="00C31C67" w:rsidRPr="004E5CBD" w:rsidRDefault="00C31C67" w:rsidP="00666F57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5A51E67" w14:textId="1E116876" w:rsidR="00C44A0E" w:rsidRPr="004E5CBD" w:rsidRDefault="000526E7" w:rsidP="00A10E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5CBD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A10E4C" w:rsidRPr="004E5CBD">
        <w:rPr>
          <w:rFonts w:ascii="Times New Roman" w:hAnsi="Times New Roman" w:cs="Times New Roman"/>
          <w:b/>
          <w:bCs/>
          <w:sz w:val="24"/>
          <w:szCs w:val="24"/>
        </w:rPr>
        <w:t>Вертикальный финансовый анализ — это:</w:t>
      </w:r>
    </w:p>
    <w:p w14:paraId="1314A55E" w14:textId="77777777" w:rsidR="00A10E4C" w:rsidRPr="004E5CBD" w:rsidRDefault="00A908B1" w:rsidP="00A10E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5CB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4E5C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A10E4C" w:rsidRPr="004E5CBD">
        <w:rPr>
          <w:rFonts w:ascii="Times New Roman" w:hAnsi="Times New Roman" w:cs="Times New Roman"/>
          <w:sz w:val="24"/>
          <w:szCs w:val="24"/>
        </w:rPr>
        <w:t>сравнение каждой позиции отчетности с предыдущим периодом;</w:t>
      </w:r>
    </w:p>
    <w:p w14:paraId="64744064" w14:textId="50D5962E" w:rsidR="00197893" w:rsidRPr="004E5CBD" w:rsidRDefault="00A908B1" w:rsidP="00A10E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5CB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4E5C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A10E4C" w:rsidRPr="004E5CBD">
        <w:rPr>
          <w:rFonts w:ascii="Times New Roman" w:hAnsi="Times New Roman" w:cs="Times New Roman"/>
          <w:sz w:val="24"/>
          <w:szCs w:val="24"/>
        </w:rPr>
        <w:t>сравнение каждой позиции отчетности с рядом предшествующих периодов и определение основной тенденции динамики показателя;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197893" w:rsidRPr="004E5CBD" w14:paraId="0C5CD48D" w14:textId="77777777" w:rsidTr="00197893">
        <w:trPr>
          <w:trHeight w:val="230"/>
        </w:trPr>
        <w:tc>
          <w:tcPr>
            <w:tcW w:w="9356" w:type="dxa"/>
            <w:vAlign w:val="center"/>
            <w:hideMark/>
          </w:tcPr>
          <w:p w14:paraId="5AD73017" w14:textId="505FBC9B" w:rsidR="00197893" w:rsidRPr="004E5CBD" w:rsidRDefault="00A908B1" w:rsidP="00A10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CB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4E5CB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A10E4C" w:rsidRPr="004E5CBD">
              <w:rPr>
                <w:rFonts w:ascii="Times New Roman" w:hAnsi="Times New Roman" w:cs="Times New Roman"/>
                <w:sz w:val="24"/>
                <w:szCs w:val="24"/>
              </w:rPr>
              <w:t>определение структуры составляющих элементов финансовых показателей с выявлением удельного веса каждой позиции в общих итоговых значениях;</w:t>
            </w:r>
          </w:p>
        </w:tc>
      </w:tr>
      <w:tr w:rsidR="00197893" w:rsidRPr="004E5CBD" w14:paraId="6447A898" w14:textId="77777777" w:rsidTr="00197893">
        <w:trPr>
          <w:trHeight w:val="210"/>
        </w:trPr>
        <w:tc>
          <w:tcPr>
            <w:tcW w:w="9356" w:type="dxa"/>
            <w:noWrap/>
            <w:vAlign w:val="bottom"/>
            <w:hideMark/>
          </w:tcPr>
          <w:p w14:paraId="6052D1CE" w14:textId="77777777" w:rsidR="00197893" w:rsidRPr="004E5CBD" w:rsidRDefault="00197893" w:rsidP="00666F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1BD1A21" w14:textId="62B38081" w:rsidR="00286B54" w:rsidRPr="004E5CBD" w:rsidRDefault="000526E7" w:rsidP="00666F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5C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="00765BDF" w:rsidRPr="004E5CB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Какое утверждение относительно корпоративного управления является наиболее точным?</w:t>
      </w:r>
    </w:p>
    <w:tbl>
      <w:tblPr>
        <w:tblW w:w="9880" w:type="dxa"/>
        <w:tblInd w:w="108" w:type="dxa"/>
        <w:tblLook w:val="04A0" w:firstRow="1" w:lastRow="0" w:firstColumn="1" w:lastColumn="0" w:noHBand="0" w:noVBand="1"/>
      </w:tblPr>
      <w:tblGrid>
        <w:gridCol w:w="9880"/>
      </w:tblGrid>
      <w:tr w:rsidR="00286B54" w:rsidRPr="004E5CBD" w14:paraId="22947473" w14:textId="77777777" w:rsidTr="00286B54">
        <w:trPr>
          <w:trHeight w:val="250"/>
        </w:trPr>
        <w:tc>
          <w:tcPr>
            <w:tcW w:w="9880" w:type="dxa"/>
            <w:vAlign w:val="center"/>
            <w:hideMark/>
          </w:tcPr>
          <w:p w14:paraId="3565EF27" w14:textId="538623E5" w:rsidR="00286B54" w:rsidRPr="004E5CBD" w:rsidRDefault="00A908B1" w:rsidP="009B3976">
            <w:pPr>
              <w:spacing w:after="0"/>
              <w:ind w:left="-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CBD">
              <w:rPr>
                <w:rFonts w:ascii="Times New Roman" w:eastAsia="Times New Roman" w:hAnsi="Times New Roman" w:cs="Times New Roman"/>
                <w:sz w:val="24"/>
                <w:szCs w:val="24"/>
                <w:lang w:val="es-VE" w:eastAsia="ru-RU"/>
              </w:rPr>
              <w:t>A</w:t>
            </w:r>
            <w:r w:rsidRPr="004E5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765BDF" w:rsidRPr="004E5CBD">
              <w:rPr>
                <w:rFonts w:ascii="Times New Roman" w:hAnsi="Times New Roman"/>
                <w:sz w:val="24"/>
                <w:szCs w:val="24"/>
              </w:rPr>
              <w:t>теория акционеров, и теория стейкхолдеров учитывают потребности акционеров компании</w:t>
            </w:r>
            <w:r w:rsidR="00765BDF" w:rsidRPr="004E5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</w:tbl>
    <w:p w14:paraId="6F39D7E2" w14:textId="02C17A86" w:rsidR="0078649C" w:rsidRPr="004E5CBD" w:rsidRDefault="00A908B1" w:rsidP="005E095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CBD">
        <w:rPr>
          <w:rFonts w:ascii="Times New Roman" w:eastAsia="Times New Roman" w:hAnsi="Times New Roman" w:cs="Times New Roman"/>
          <w:sz w:val="24"/>
          <w:szCs w:val="24"/>
          <w:lang w:val="es-VE" w:eastAsia="ru-RU"/>
        </w:rPr>
        <w:t>B</w:t>
      </w:r>
      <w:r w:rsidR="002E35E5" w:rsidRPr="004E5CB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E0954" w:rsidRPr="004E5CBD">
        <w:rPr>
          <w:rFonts w:ascii="Times New Roman" w:hAnsi="Times New Roman" w:cs="Times New Roman"/>
          <w:sz w:val="24"/>
          <w:szCs w:val="24"/>
        </w:rPr>
        <w:t xml:space="preserve"> </w:t>
      </w:r>
      <w:r w:rsidR="00765BDF" w:rsidRPr="004E5CBD">
        <w:rPr>
          <w:rFonts w:ascii="Times New Roman" w:hAnsi="Times New Roman"/>
          <w:sz w:val="24"/>
          <w:szCs w:val="24"/>
        </w:rPr>
        <w:t>на практике широко применяется единое определение корпоративного управления</w:t>
      </w:r>
      <w:r w:rsidR="006A0F89" w:rsidRPr="004E5CBD">
        <w:rPr>
          <w:rFonts w:ascii="Times New Roman" w:hAnsi="Times New Roman" w:cs="Times New Roman"/>
          <w:sz w:val="24"/>
          <w:szCs w:val="24"/>
        </w:rPr>
        <w:t>;</w:t>
      </w:r>
    </w:p>
    <w:tbl>
      <w:tblPr>
        <w:tblStyle w:val="47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78649C" w:rsidRPr="004E5CBD" w14:paraId="5C7ECBE7" w14:textId="77777777" w:rsidTr="0078649C">
        <w:trPr>
          <w:trHeight w:val="280"/>
        </w:trPr>
        <w:tc>
          <w:tcPr>
            <w:tcW w:w="9889" w:type="dxa"/>
            <w:vAlign w:val="center"/>
          </w:tcPr>
          <w:p w14:paraId="618593AA" w14:textId="7A741BC1" w:rsidR="0078649C" w:rsidRPr="004E5CBD" w:rsidRDefault="00A908B1" w:rsidP="005E0954">
            <w:pPr>
              <w:spacing w:before="20" w:after="2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CBD">
              <w:rPr>
                <w:rFonts w:ascii="Times New Roman" w:eastAsia="Times New Roman" w:hAnsi="Times New Roman" w:cs="Times New Roman"/>
                <w:sz w:val="24"/>
                <w:szCs w:val="24"/>
                <w:lang w:val="es-VE" w:eastAsia="ru-RU"/>
              </w:rPr>
              <w:t>C</w:t>
            </w:r>
            <w:r w:rsidRPr="004E5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765BDF" w:rsidRPr="004E5CBD">
              <w:rPr>
                <w:rFonts w:ascii="Times New Roman" w:hAnsi="Times New Roman"/>
                <w:sz w:val="24"/>
                <w:szCs w:val="24"/>
              </w:rPr>
              <w:t>в большинстве стран действуют аналогичные правила корпоративного управления</w:t>
            </w:r>
          </w:p>
        </w:tc>
      </w:tr>
    </w:tbl>
    <w:p w14:paraId="07615362" w14:textId="77777777" w:rsidR="001C2035" w:rsidRPr="004E5CBD" w:rsidRDefault="001C2035" w:rsidP="00666F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tbl>
      <w:tblPr>
        <w:tblStyle w:val="1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5"/>
      </w:tblGrid>
      <w:tr w:rsidR="00505047" w:rsidRPr="004E5CBD" w14:paraId="0A2AA821" w14:textId="77777777" w:rsidTr="009728BC">
        <w:trPr>
          <w:trHeight w:val="280"/>
        </w:trPr>
        <w:tc>
          <w:tcPr>
            <w:tcW w:w="9105" w:type="dxa"/>
            <w:vAlign w:val="center"/>
          </w:tcPr>
          <w:p w14:paraId="27E1529A" w14:textId="413DFA1A" w:rsidR="00505047" w:rsidRPr="004E5CBD" w:rsidRDefault="000526E7" w:rsidP="00505047">
            <w:pPr>
              <w:spacing w:before="20" w:after="2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CBD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bidi="en-US"/>
              </w:rPr>
              <w:t xml:space="preserve">6. </w:t>
            </w:r>
            <w:r w:rsidR="00765BDF" w:rsidRPr="004E5CBD">
              <w:rPr>
                <w:rFonts w:ascii="Times New Roman" w:hAnsi="Times New Roman"/>
                <w:b/>
                <w:bCs/>
                <w:sz w:val="24"/>
                <w:szCs w:val="24"/>
              </w:rPr>
              <w:t>Балансовая стоимость акции рассчитывается как отношение:</w:t>
            </w:r>
          </w:p>
        </w:tc>
      </w:tr>
    </w:tbl>
    <w:p w14:paraId="3921CAA5" w14:textId="77777777" w:rsidR="00765BDF" w:rsidRPr="004E5CBD" w:rsidRDefault="00A908B1" w:rsidP="00D77BBA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5CBD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r w:rsidRPr="004E5CBD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765BDF" w:rsidRPr="004E5CB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чистой прибыли к числу акций в обращении;</w:t>
      </w:r>
    </w:p>
    <w:p w14:paraId="13A08AD9" w14:textId="10D202DF" w:rsidR="001E209A" w:rsidRPr="004E5CBD" w:rsidRDefault="00A908B1" w:rsidP="00D77BBA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5CB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4E5C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765BDF" w:rsidRPr="004E5CBD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рыночной стоимости одной акции к чистой прибыли на одну акцию;</w:t>
      </w:r>
    </w:p>
    <w:tbl>
      <w:tblPr>
        <w:tblStyle w:val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CF74BE" w:rsidRPr="004E5CBD" w14:paraId="148FBC32" w14:textId="77777777" w:rsidTr="005E011C">
        <w:trPr>
          <w:trHeight w:val="280"/>
        </w:trPr>
        <w:tc>
          <w:tcPr>
            <w:tcW w:w="8964" w:type="dxa"/>
          </w:tcPr>
          <w:p w14:paraId="1905F4DF" w14:textId="6145DED0" w:rsidR="00CF74BE" w:rsidRPr="004E5CBD" w:rsidRDefault="00CF74BE" w:rsidP="005E09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CBD">
              <w:rPr>
                <w:rFonts w:ascii="Times New Roman" w:hAnsi="Times New Roman" w:cs="Times New Roman"/>
                <w:sz w:val="24"/>
                <w:szCs w:val="24"/>
              </w:rPr>
              <w:t xml:space="preserve">С) </w:t>
            </w:r>
            <w:r w:rsidR="00765BDF" w:rsidRPr="004E5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стоимости собственного капитала к числу акций в обращении;</w:t>
            </w:r>
          </w:p>
        </w:tc>
      </w:tr>
    </w:tbl>
    <w:p w14:paraId="693391F1" w14:textId="77777777" w:rsidR="00D75933" w:rsidRPr="004E5CBD" w:rsidRDefault="00D75933" w:rsidP="00666F57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C2390D" w:rsidRPr="004E5CBD" w14:paraId="20EA5F03" w14:textId="77777777" w:rsidTr="00516C4E">
        <w:trPr>
          <w:trHeight w:val="280"/>
        </w:trPr>
        <w:tc>
          <w:tcPr>
            <w:tcW w:w="9923" w:type="dxa"/>
            <w:vAlign w:val="center"/>
          </w:tcPr>
          <w:p w14:paraId="7A72CB33" w14:textId="64DA32DE" w:rsidR="00C2390D" w:rsidRPr="004E5CBD" w:rsidRDefault="000526E7" w:rsidP="00516C4E">
            <w:pPr>
              <w:tabs>
                <w:tab w:val="left" w:pos="33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CBD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bidi="en-US"/>
              </w:rPr>
              <w:t xml:space="preserve">7. </w:t>
            </w:r>
            <w:r w:rsidR="00BD6BD2" w:rsidRPr="004E5CBD">
              <w:rPr>
                <w:rFonts w:ascii="Times New Roman" w:hAnsi="Times New Roman"/>
                <w:b/>
                <w:bCs/>
                <w:sz w:val="24"/>
                <w:szCs w:val="24"/>
              </w:rPr>
              <w:t>Рынок, на котором обмен активов на денежные средства осуществляется либо непосредственно во время сделки, либо не позднее двух дней с момента заключения сделки, называют:</w:t>
            </w:r>
          </w:p>
        </w:tc>
      </w:tr>
    </w:tbl>
    <w:p w14:paraId="553A312B" w14:textId="77777777" w:rsidR="00BD6BD2" w:rsidRPr="004E5CBD" w:rsidRDefault="00A908B1" w:rsidP="00473BD5">
      <w:pPr>
        <w:pStyle w:val="a9"/>
        <w:jc w:val="both"/>
        <w:rPr>
          <w:rFonts w:ascii="Times New Roman" w:eastAsia="Calibri" w:hAnsi="Times New Roman"/>
          <w:sz w:val="24"/>
          <w:lang w:val="en-US"/>
        </w:rPr>
      </w:pPr>
      <w:r w:rsidRPr="004E5CBD">
        <w:rPr>
          <w:rFonts w:ascii="Times New Roman" w:eastAsia="Calibri" w:hAnsi="Times New Roman"/>
          <w:sz w:val="24"/>
          <w:lang w:val="en-US"/>
        </w:rPr>
        <w:t>A</w:t>
      </w:r>
      <w:r w:rsidRPr="004E5CBD">
        <w:rPr>
          <w:rFonts w:ascii="Times New Roman" w:eastAsia="Calibri" w:hAnsi="Times New Roman"/>
          <w:sz w:val="24"/>
        </w:rPr>
        <w:t xml:space="preserve">) </w:t>
      </w:r>
      <w:r w:rsidR="00BD6BD2" w:rsidRPr="004E5CBD">
        <w:rPr>
          <w:rFonts w:ascii="Times New Roman" w:hAnsi="Times New Roman"/>
          <w:sz w:val="24"/>
        </w:rPr>
        <w:t>спотовым</w:t>
      </w:r>
      <w:r w:rsidR="00BD6BD2" w:rsidRPr="004E5CBD">
        <w:rPr>
          <w:rFonts w:ascii="Times New Roman" w:eastAsia="Calibri" w:hAnsi="Times New Roman"/>
          <w:sz w:val="24"/>
          <w:lang w:val="en-US"/>
        </w:rPr>
        <w:t xml:space="preserve"> </w:t>
      </w:r>
    </w:p>
    <w:p w14:paraId="25AEDA97" w14:textId="0017901F" w:rsidR="001E209A" w:rsidRPr="004E5CBD" w:rsidRDefault="00A908B1" w:rsidP="00473BD5">
      <w:pPr>
        <w:pStyle w:val="a9"/>
        <w:jc w:val="both"/>
        <w:rPr>
          <w:rFonts w:ascii="Times New Roman" w:hAnsi="Times New Roman"/>
          <w:sz w:val="24"/>
        </w:rPr>
      </w:pPr>
      <w:r w:rsidRPr="004E5CBD">
        <w:rPr>
          <w:rFonts w:ascii="Times New Roman" w:eastAsia="Calibri" w:hAnsi="Times New Roman"/>
          <w:sz w:val="24"/>
          <w:lang w:val="en-US"/>
        </w:rPr>
        <w:t>B</w:t>
      </w:r>
      <w:r w:rsidRPr="004E5CBD">
        <w:rPr>
          <w:rFonts w:ascii="Times New Roman" w:eastAsia="Calibri" w:hAnsi="Times New Roman"/>
          <w:sz w:val="24"/>
        </w:rPr>
        <w:t xml:space="preserve">) </w:t>
      </w:r>
      <w:r w:rsidR="00BD6BD2" w:rsidRPr="004E5CBD">
        <w:rPr>
          <w:rFonts w:ascii="Times New Roman" w:hAnsi="Times New Roman"/>
          <w:sz w:val="24"/>
        </w:rPr>
        <w:t>срочным</w:t>
      </w:r>
    </w:p>
    <w:tbl>
      <w:tblPr>
        <w:tblStyle w:val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1E209A" w:rsidRPr="004E5CBD" w14:paraId="091AF71F" w14:textId="77777777" w:rsidTr="006537D3">
        <w:trPr>
          <w:trHeight w:val="280"/>
        </w:trPr>
        <w:tc>
          <w:tcPr>
            <w:tcW w:w="9213" w:type="dxa"/>
            <w:vAlign w:val="bottom"/>
          </w:tcPr>
          <w:p w14:paraId="4E35F13A" w14:textId="3633FB7B" w:rsidR="00A944C2" w:rsidRPr="004E5CBD" w:rsidRDefault="00A908B1" w:rsidP="000A7363">
            <w:pPr>
              <w:spacing w:before="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numSpacing w14:val="default"/>
              </w:rPr>
            </w:pPr>
            <w:r w:rsidRPr="004E5CB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4E5CB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BD6BD2" w:rsidRPr="004E5CBD">
              <w:rPr>
                <w:rFonts w:ascii="Times New Roman" w:hAnsi="Times New Roman"/>
                <w:sz w:val="24"/>
                <w:szCs w:val="24"/>
              </w:rPr>
              <w:t>первичным</w:t>
            </w:r>
            <w:r w:rsidR="00473BD5" w:rsidRPr="004E5C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numSpacing w14:val="default"/>
              </w:rPr>
              <w:t xml:space="preserve"> </w:t>
            </w:r>
          </w:p>
          <w:p w14:paraId="2DCEE271" w14:textId="77777777" w:rsidR="00DF69A0" w:rsidRPr="004E5CBD" w:rsidRDefault="00DF69A0" w:rsidP="000A7363">
            <w:pPr>
              <w:spacing w:before="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numSpacing w14:val="default"/>
              </w:rPr>
            </w:pPr>
          </w:p>
          <w:p w14:paraId="4004897B" w14:textId="06741178" w:rsidR="00DF69A0" w:rsidRPr="004E5CBD" w:rsidRDefault="00DF69A0" w:rsidP="000A7363">
            <w:pPr>
              <w:spacing w:before="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numSpacing w14:val="default"/>
              </w:rPr>
            </w:pPr>
          </w:p>
        </w:tc>
      </w:tr>
    </w:tbl>
    <w:p w14:paraId="216B11B7" w14:textId="315C8091" w:rsidR="00473BD5" w:rsidRPr="004E5CBD" w:rsidRDefault="000526E7" w:rsidP="00ED57EE">
      <w:pPr>
        <w:pStyle w:val="aa"/>
        <w:spacing w:line="240" w:lineRule="auto"/>
        <w:rPr>
          <w:rFonts w:eastAsia="Calibri"/>
          <w:lang w:eastAsia="ru-RU"/>
        </w:rPr>
      </w:pPr>
      <w:r w:rsidRPr="004E5CBD">
        <w:rPr>
          <w:rFonts w:eastAsia="Times New Roman"/>
          <w:b/>
          <w:lang w:eastAsia="ru-RU"/>
        </w:rPr>
        <w:lastRenderedPageBreak/>
        <w:t xml:space="preserve">8. </w:t>
      </w:r>
      <w:r w:rsidR="00A10E4C" w:rsidRPr="004E5CBD">
        <w:rPr>
          <w:b/>
          <w:bCs/>
        </w:rPr>
        <w:t>Оптимальный уровень дебиторской задолженности предприятии определяется:</w:t>
      </w:r>
    </w:p>
    <w:tbl>
      <w:tblPr>
        <w:tblW w:w="950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503"/>
      </w:tblGrid>
      <w:tr w:rsidR="00473BD5" w:rsidRPr="004E5CBD" w14:paraId="774A480E" w14:textId="77777777" w:rsidTr="00473BD5">
        <w:trPr>
          <w:trHeight w:val="280"/>
        </w:trPr>
        <w:tc>
          <w:tcPr>
            <w:tcW w:w="9503" w:type="dxa"/>
            <w:vAlign w:val="center"/>
            <w:hideMark/>
          </w:tcPr>
          <w:p w14:paraId="1C941084" w14:textId="0BC7C629" w:rsidR="00473BD5" w:rsidRPr="004E5CBD" w:rsidRDefault="00A908B1" w:rsidP="007024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CB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4E5CB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A10E4C" w:rsidRPr="004E5CBD">
              <w:rPr>
                <w:rFonts w:ascii="Times New Roman" w:hAnsi="Times New Roman" w:cs="Times New Roman"/>
                <w:sz w:val="24"/>
                <w:szCs w:val="24"/>
              </w:rPr>
              <w:t>на основе компромисса между прибыльностью и риском потерь по безнадежным долгам;</w:t>
            </w:r>
          </w:p>
        </w:tc>
      </w:tr>
    </w:tbl>
    <w:p w14:paraId="50F9BD08" w14:textId="7FA5DB78" w:rsidR="00666F57" w:rsidRPr="004E5CBD" w:rsidRDefault="00A908B1" w:rsidP="00ED57EE">
      <w:pPr>
        <w:pStyle w:val="aa"/>
        <w:spacing w:line="240" w:lineRule="auto"/>
        <w:rPr>
          <w:rFonts w:eastAsia="Times New Roman"/>
          <w:lang w:eastAsia="ru-RU"/>
        </w:rPr>
      </w:pPr>
      <w:r w:rsidRPr="004E5CBD">
        <w:rPr>
          <w:rFonts w:eastAsia="Calibri"/>
          <w:lang w:val="en-US" w:eastAsia="ru-RU"/>
        </w:rPr>
        <w:t>B</w:t>
      </w:r>
      <w:r w:rsidRPr="004E5CBD">
        <w:rPr>
          <w:rFonts w:eastAsia="Calibri"/>
          <w:lang w:eastAsia="ru-RU"/>
        </w:rPr>
        <w:t xml:space="preserve">) </w:t>
      </w:r>
      <w:r w:rsidR="00A10E4C" w:rsidRPr="004E5CBD">
        <w:t>на основе разработанных на фирме кредитных стандартов;</w:t>
      </w:r>
    </w:p>
    <w:tbl>
      <w:tblPr>
        <w:tblW w:w="93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666F57" w:rsidRPr="004E5CBD" w14:paraId="748CF025" w14:textId="77777777" w:rsidTr="00666F57">
        <w:trPr>
          <w:trHeight w:val="230"/>
        </w:trPr>
        <w:tc>
          <w:tcPr>
            <w:tcW w:w="9360" w:type="dxa"/>
            <w:vAlign w:val="center"/>
            <w:hideMark/>
          </w:tcPr>
          <w:p w14:paraId="0005AB65" w14:textId="2ADFB52E" w:rsidR="00666F57" w:rsidRPr="004E5CBD" w:rsidRDefault="00A908B1" w:rsidP="00ED5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CB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4E5CB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A10E4C" w:rsidRPr="004E5CBD">
              <w:rPr>
                <w:rFonts w:ascii="Times New Roman" w:hAnsi="Times New Roman" w:cs="Times New Roman"/>
                <w:sz w:val="24"/>
                <w:szCs w:val="24"/>
              </w:rPr>
              <w:t>на основе ранжирования дебиторской задолженности;</w:t>
            </w:r>
          </w:p>
        </w:tc>
      </w:tr>
    </w:tbl>
    <w:p w14:paraId="3EE33DBB" w14:textId="77777777" w:rsidR="003E4517" w:rsidRPr="004E5CBD" w:rsidRDefault="003E4517" w:rsidP="00666F57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0488B7C9" w14:textId="77777777" w:rsidR="00765BDF" w:rsidRPr="004E5CBD" w:rsidRDefault="000526E7" w:rsidP="00717BE7">
      <w:pPr>
        <w:pStyle w:val="a9"/>
        <w:ind w:left="0" w:firstLine="0"/>
        <w:jc w:val="both"/>
        <w:rPr>
          <w:rFonts w:ascii="Times New Roman" w:eastAsia="Calibri" w:hAnsi="Times New Roman"/>
          <w:b/>
          <w:bCs/>
          <w:sz w:val="24"/>
        </w:rPr>
      </w:pPr>
      <w:r w:rsidRPr="004E5CBD">
        <w:rPr>
          <w:rFonts w:ascii="Times New Roman" w:hAnsi="Times New Roman"/>
          <w:b/>
          <w:sz w:val="24"/>
        </w:rPr>
        <w:t xml:space="preserve">9. </w:t>
      </w:r>
      <w:r w:rsidR="00765BDF" w:rsidRPr="004E5CBD">
        <w:rPr>
          <w:rFonts w:ascii="Times New Roman" w:hAnsi="Times New Roman"/>
          <w:b/>
          <w:bCs/>
          <w:sz w:val="24"/>
        </w:rPr>
        <w:t>Риск, который может быть устранен правильным подбором инвестиций, называется:</w:t>
      </w:r>
    </w:p>
    <w:p w14:paraId="4E814EA8" w14:textId="77777777" w:rsidR="00765BDF" w:rsidRPr="004E5CBD" w:rsidRDefault="00A908B1" w:rsidP="00717BE7">
      <w:pPr>
        <w:pStyle w:val="a9"/>
        <w:ind w:left="0" w:firstLine="0"/>
        <w:jc w:val="both"/>
        <w:rPr>
          <w:rFonts w:ascii="Times New Roman" w:eastAsia="Calibri" w:hAnsi="Times New Roman"/>
          <w:sz w:val="24"/>
          <w:lang w:val="en-US"/>
        </w:rPr>
      </w:pPr>
      <w:r w:rsidRPr="004E5CBD">
        <w:rPr>
          <w:rFonts w:ascii="Times New Roman" w:eastAsia="Calibri" w:hAnsi="Times New Roman"/>
          <w:sz w:val="24"/>
          <w:lang w:val="en-US"/>
        </w:rPr>
        <w:t>A</w:t>
      </w:r>
      <w:r w:rsidRPr="004E5CBD">
        <w:rPr>
          <w:rFonts w:ascii="Times New Roman" w:eastAsia="Calibri" w:hAnsi="Times New Roman"/>
          <w:sz w:val="24"/>
        </w:rPr>
        <w:t xml:space="preserve">) </w:t>
      </w:r>
      <w:r w:rsidR="00765BDF" w:rsidRPr="004E5CBD">
        <w:rPr>
          <w:rFonts w:ascii="Times New Roman" w:hAnsi="Times New Roman"/>
          <w:sz w:val="24"/>
        </w:rPr>
        <w:t>корреляционным;</w:t>
      </w:r>
    </w:p>
    <w:p w14:paraId="4BE7700E" w14:textId="3808AEDE" w:rsidR="00AF7CF6" w:rsidRPr="004E5CBD" w:rsidRDefault="00A908B1" w:rsidP="00717BE7">
      <w:pPr>
        <w:pStyle w:val="a9"/>
        <w:ind w:left="0" w:firstLine="0"/>
        <w:jc w:val="both"/>
        <w:rPr>
          <w:rFonts w:ascii="Times New Roman" w:hAnsi="Times New Roman"/>
          <w:sz w:val="24"/>
        </w:rPr>
      </w:pPr>
      <w:r w:rsidRPr="004E5CBD">
        <w:rPr>
          <w:rFonts w:ascii="Times New Roman" w:eastAsia="Calibri" w:hAnsi="Times New Roman"/>
          <w:sz w:val="24"/>
          <w:lang w:val="en-US"/>
        </w:rPr>
        <w:t>B</w:t>
      </w:r>
      <w:r w:rsidRPr="004E5CBD">
        <w:rPr>
          <w:rFonts w:ascii="Times New Roman" w:eastAsia="Calibri" w:hAnsi="Times New Roman"/>
          <w:sz w:val="24"/>
        </w:rPr>
        <w:t xml:space="preserve">) </w:t>
      </w:r>
      <w:r w:rsidR="00765BDF" w:rsidRPr="004E5CBD">
        <w:rPr>
          <w:rFonts w:ascii="Times New Roman" w:hAnsi="Times New Roman"/>
          <w:sz w:val="24"/>
        </w:rPr>
        <w:t>системным;</w:t>
      </w:r>
    </w:p>
    <w:tbl>
      <w:tblPr>
        <w:tblStyle w:val="6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AF7CF6" w:rsidRPr="004E5CBD" w14:paraId="54D630FB" w14:textId="77777777" w:rsidTr="00EC0391">
        <w:trPr>
          <w:trHeight w:val="280"/>
        </w:trPr>
        <w:tc>
          <w:tcPr>
            <w:tcW w:w="9213" w:type="dxa"/>
            <w:vAlign w:val="bottom"/>
          </w:tcPr>
          <w:p w14:paraId="4C61041F" w14:textId="77777777" w:rsidR="00385B2F" w:rsidRPr="004E5CBD" w:rsidRDefault="00A908B1" w:rsidP="00473BD5">
            <w:pPr>
              <w:spacing w:before="20" w:after="20"/>
              <w:ind w:left="567" w:hanging="56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CB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4E5CB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765BDF" w:rsidRPr="004E5CBD">
              <w:rPr>
                <w:rFonts w:ascii="Times New Roman" w:hAnsi="Times New Roman" w:cs="Times New Roman"/>
                <w:sz w:val="24"/>
                <w:szCs w:val="24"/>
              </w:rPr>
              <w:t>диверсифицируемым;</w:t>
            </w:r>
          </w:p>
          <w:p w14:paraId="3372C401" w14:textId="0AFDF9B3" w:rsidR="00765BDF" w:rsidRPr="004E5CBD" w:rsidRDefault="00765BDF" w:rsidP="00473BD5">
            <w:pPr>
              <w:spacing w:before="20" w:after="20"/>
              <w:ind w:left="567" w:hanging="567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EEA9DCC" w14:textId="77777777" w:rsidR="00A10E4C" w:rsidRPr="004E5CBD" w:rsidRDefault="000526E7" w:rsidP="005E09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E5C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</w:t>
      </w:r>
      <w:r w:rsidR="00A10E4C" w:rsidRPr="004E5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Коэффициент финансирования (плечо финансового рычага) отражает:</w:t>
      </w:r>
    </w:p>
    <w:p w14:paraId="094365A1" w14:textId="77777777" w:rsidR="00A10E4C" w:rsidRPr="004E5CBD" w:rsidRDefault="00A908B1" w:rsidP="005E09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E5CB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A) </w:t>
      </w:r>
      <w:r w:rsidR="00A10E4C" w:rsidRPr="004E5CB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соотношение собственных и заемных средств организации;</w:t>
      </w:r>
    </w:p>
    <w:p w14:paraId="270ADD1D" w14:textId="4D6034B8" w:rsidR="00B93C74" w:rsidRPr="004E5CBD" w:rsidRDefault="00A908B1" w:rsidP="005E09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CB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B) </w:t>
      </w:r>
      <w:r w:rsidR="00A10E4C" w:rsidRPr="004E5CB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соотношение заемных средств и активов организации;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B93C74" w:rsidRPr="004E5CBD" w14:paraId="0C1B1333" w14:textId="77777777" w:rsidTr="006F7081">
        <w:trPr>
          <w:trHeight w:val="385"/>
        </w:trPr>
        <w:tc>
          <w:tcPr>
            <w:tcW w:w="9356" w:type="dxa"/>
            <w:vAlign w:val="center"/>
            <w:hideMark/>
          </w:tcPr>
          <w:p w14:paraId="66D1724E" w14:textId="7E84ED19" w:rsidR="00B93C74" w:rsidRPr="004E5CBD" w:rsidRDefault="00A908B1" w:rsidP="001B3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CB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4E5CB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  <w:r w:rsidRPr="004E5CB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10E4C" w:rsidRPr="004E5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заемных и собственных средств организации;</w:t>
            </w:r>
          </w:p>
        </w:tc>
      </w:tr>
    </w:tbl>
    <w:p w14:paraId="53F7DC6C" w14:textId="77777777" w:rsidR="0001182C" w:rsidRPr="004E5CBD" w:rsidRDefault="0001182C" w:rsidP="00666F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2BD96F5" w14:textId="77777777" w:rsidR="00A10E4C" w:rsidRPr="004E5CBD" w:rsidRDefault="000526E7" w:rsidP="00E914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C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11. </w:t>
      </w:r>
      <w:r w:rsidR="00A10E4C" w:rsidRPr="004E5CBD">
        <w:rPr>
          <w:rFonts w:ascii="Times New Roman" w:hAnsi="Times New Roman" w:cs="Times New Roman"/>
          <w:b/>
          <w:bCs/>
          <w:sz w:val="24"/>
          <w:szCs w:val="24"/>
        </w:rPr>
        <w:t>Уровень затрат основных производственных фондов на единицу продукции определяют с помощью показатели:</w:t>
      </w:r>
    </w:p>
    <w:p w14:paraId="026BF2D7" w14:textId="77777777" w:rsidR="00A10E4C" w:rsidRPr="004E5CBD" w:rsidRDefault="00A908B1" w:rsidP="00E914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CBD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="00A10E4C" w:rsidRPr="004E5CBD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фондоемкости</w:t>
      </w:r>
      <w:proofErr w:type="spellEnd"/>
      <w:r w:rsidR="00A10E4C" w:rsidRPr="004E5CB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3C93097" w14:textId="6B7573BC" w:rsidR="00D75933" w:rsidRPr="004E5CBD" w:rsidRDefault="00A908B1" w:rsidP="00E914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CBD">
        <w:rPr>
          <w:rFonts w:ascii="Times New Roman" w:hAnsi="Times New Roman" w:cs="Times New Roman"/>
          <w:sz w:val="24"/>
          <w:szCs w:val="24"/>
        </w:rPr>
        <w:t xml:space="preserve">В) </w:t>
      </w:r>
      <w:r w:rsidR="00A10E4C" w:rsidRPr="004E5CBD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фондовооруженности;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FD43DB" w:rsidRPr="004E5CBD" w14:paraId="05E4ED08" w14:textId="77777777" w:rsidTr="00D75933">
        <w:trPr>
          <w:trHeight w:val="80"/>
        </w:trPr>
        <w:tc>
          <w:tcPr>
            <w:tcW w:w="8964" w:type="dxa"/>
            <w:vAlign w:val="center"/>
          </w:tcPr>
          <w:p w14:paraId="5859BE43" w14:textId="14A28106" w:rsidR="00FD43DB" w:rsidRPr="004E5CBD" w:rsidRDefault="00A908B1" w:rsidP="006A57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С) </w:t>
            </w:r>
            <w:r w:rsidR="00A10E4C" w:rsidRPr="004E5C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numSpacing w14:val="default"/>
              </w:rPr>
              <w:t>фондоотдачи;</w:t>
            </w:r>
          </w:p>
        </w:tc>
      </w:tr>
      <w:tr w:rsidR="00FD43DB" w:rsidRPr="004E5CBD" w14:paraId="743A18D5" w14:textId="77777777" w:rsidTr="00D75933">
        <w:trPr>
          <w:trHeight w:val="80"/>
        </w:trPr>
        <w:tc>
          <w:tcPr>
            <w:tcW w:w="8964" w:type="dxa"/>
            <w:vAlign w:val="center"/>
          </w:tcPr>
          <w:p w14:paraId="3A65F378" w14:textId="77777777" w:rsidR="00FD43DB" w:rsidRPr="004E5CBD" w:rsidRDefault="00FD43DB" w:rsidP="00666F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6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2E35E5" w:rsidRPr="004E5CBD" w14:paraId="6B7A28EC" w14:textId="77777777" w:rsidTr="00516C4E">
        <w:trPr>
          <w:trHeight w:val="210"/>
        </w:trPr>
        <w:tc>
          <w:tcPr>
            <w:tcW w:w="10173" w:type="dxa"/>
            <w:noWrap/>
            <w:vAlign w:val="center"/>
          </w:tcPr>
          <w:p w14:paraId="7782AED5" w14:textId="63F67C80" w:rsidR="002E35E5" w:rsidRPr="004E5CBD" w:rsidRDefault="000526E7" w:rsidP="005A41E7">
            <w:pPr>
              <w:tabs>
                <w:tab w:val="left" w:pos="315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numSpacing w14:val="default"/>
              </w:rPr>
            </w:pPr>
            <w:r w:rsidRPr="004E5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12. </w:t>
            </w:r>
            <w:r w:rsidR="00765BDF" w:rsidRPr="004E5CB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Долгосрочные ценные бумаги относятся:</w:t>
            </w:r>
          </w:p>
        </w:tc>
      </w:tr>
    </w:tbl>
    <w:p w14:paraId="439DBD96" w14:textId="77777777" w:rsidR="00765BDF" w:rsidRPr="004E5CBD" w:rsidRDefault="00A908B1" w:rsidP="00CA290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VE" w:eastAsia="ru-RU"/>
        </w:rPr>
      </w:pPr>
      <w:r w:rsidRPr="004E5CBD">
        <w:rPr>
          <w:rFonts w:ascii="Times New Roman" w:eastAsia="Times New Roman" w:hAnsi="Times New Roman" w:cs="Times New Roman"/>
          <w:sz w:val="24"/>
          <w:szCs w:val="24"/>
          <w:lang w:val="es-VE" w:eastAsia="ru-RU"/>
        </w:rPr>
        <w:t>A</w:t>
      </w:r>
      <w:r w:rsidRPr="004E5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765BDF" w:rsidRPr="004E5CBD">
        <w:rPr>
          <w:rFonts w:ascii="Times New Roman" w:hAnsi="Times New Roman" w:cs="Times New Roman"/>
          <w:sz w:val="24"/>
          <w:szCs w:val="24"/>
        </w:rPr>
        <w:t>к основному капиталу организации;</w:t>
      </w:r>
    </w:p>
    <w:p w14:paraId="06BA37DB" w14:textId="3E20B6A1" w:rsidR="001B6634" w:rsidRPr="004E5CBD" w:rsidRDefault="00A908B1" w:rsidP="00CA290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5CBD">
        <w:rPr>
          <w:rFonts w:ascii="Times New Roman" w:eastAsia="Times New Roman" w:hAnsi="Times New Roman" w:cs="Times New Roman"/>
          <w:sz w:val="24"/>
          <w:szCs w:val="24"/>
          <w:lang w:val="es-VE" w:eastAsia="ru-RU"/>
        </w:rPr>
        <w:t>B</w:t>
      </w:r>
      <w:r w:rsidRPr="004E5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765BDF" w:rsidRPr="004E5CBD">
        <w:rPr>
          <w:rFonts w:ascii="Times New Roman" w:hAnsi="Times New Roman" w:cs="Times New Roman"/>
          <w:sz w:val="24"/>
          <w:szCs w:val="24"/>
        </w:rPr>
        <w:t>к собственному оборотному капиталу организации;</w:t>
      </w:r>
    </w:p>
    <w:tbl>
      <w:tblPr>
        <w:tblW w:w="9975" w:type="dxa"/>
        <w:tblInd w:w="-34" w:type="dxa"/>
        <w:tblLook w:val="04A0" w:firstRow="1" w:lastRow="0" w:firstColumn="1" w:lastColumn="0" w:noHBand="0" w:noVBand="1"/>
      </w:tblPr>
      <w:tblGrid>
        <w:gridCol w:w="9975"/>
      </w:tblGrid>
      <w:tr w:rsidR="001B6634" w:rsidRPr="004E5CBD" w14:paraId="082E4A8F" w14:textId="77777777" w:rsidTr="001B6634">
        <w:trPr>
          <w:trHeight w:val="210"/>
        </w:trPr>
        <w:tc>
          <w:tcPr>
            <w:tcW w:w="9975" w:type="dxa"/>
            <w:noWrap/>
            <w:vAlign w:val="bottom"/>
            <w:hideMark/>
          </w:tcPr>
          <w:p w14:paraId="30FD8043" w14:textId="7FE665E3" w:rsidR="001B6634" w:rsidRPr="004E5CBD" w:rsidRDefault="00A908B1" w:rsidP="00CA29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CBD">
              <w:rPr>
                <w:rFonts w:ascii="Times New Roman" w:eastAsia="Times New Roman" w:hAnsi="Times New Roman" w:cs="Times New Roman"/>
                <w:sz w:val="24"/>
                <w:szCs w:val="24"/>
                <w:lang w:val="es-VE" w:eastAsia="ru-RU"/>
              </w:rPr>
              <w:t>C</w:t>
            </w:r>
            <w:r w:rsidRPr="004E5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765BDF" w:rsidRPr="004E5CBD">
              <w:rPr>
                <w:rFonts w:ascii="Times New Roman" w:hAnsi="Times New Roman" w:cs="Times New Roman"/>
                <w:sz w:val="24"/>
                <w:szCs w:val="24"/>
              </w:rPr>
              <w:t>к оборотному капиталу организации;</w:t>
            </w:r>
          </w:p>
        </w:tc>
      </w:tr>
    </w:tbl>
    <w:p w14:paraId="72EEF69C" w14:textId="77777777" w:rsidR="001C2035" w:rsidRPr="004E5CBD" w:rsidRDefault="001C2035" w:rsidP="00666F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7D84D7E" w14:textId="77777777" w:rsidR="00A10E4C" w:rsidRPr="004E5CBD" w:rsidRDefault="000526E7" w:rsidP="000A73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5C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13. </w:t>
      </w:r>
      <w:r w:rsidR="00A10E4C" w:rsidRPr="004E5CBD">
        <w:rPr>
          <w:rFonts w:ascii="Times New Roman" w:hAnsi="Times New Roman"/>
          <w:b/>
          <w:bCs/>
          <w:sz w:val="24"/>
          <w:szCs w:val="24"/>
        </w:rPr>
        <w:t xml:space="preserve">К </w:t>
      </w:r>
      <w:proofErr w:type="gramStart"/>
      <w:r w:rsidR="00A10E4C" w:rsidRPr="004E5CBD">
        <w:rPr>
          <w:rFonts w:ascii="Times New Roman" w:hAnsi="Times New Roman"/>
          <w:b/>
          <w:bCs/>
          <w:sz w:val="24"/>
          <w:szCs w:val="24"/>
        </w:rPr>
        <w:t>основным  функции</w:t>
      </w:r>
      <w:proofErr w:type="gramEnd"/>
      <w:r w:rsidR="00A10E4C" w:rsidRPr="004E5CBD">
        <w:rPr>
          <w:rFonts w:ascii="Times New Roman" w:hAnsi="Times New Roman"/>
          <w:b/>
          <w:bCs/>
          <w:sz w:val="24"/>
          <w:szCs w:val="24"/>
        </w:rPr>
        <w:t xml:space="preserve"> финансов хозяйствующих субъектов относятся:</w:t>
      </w:r>
    </w:p>
    <w:p w14:paraId="2D230745" w14:textId="77777777" w:rsidR="00A10E4C" w:rsidRPr="004E5CBD" w:rsidRDefault="00A908B1" w:rsidP="000A73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5CB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4E5C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="00A10E4C" w:rsidRPr="004E5CBD">
        <w:rPr>
          <w:rFonts w:ascii="Times New Roman" w:hAnsi="Times New Roman"/>
          <w:sz w:val="24"/>
          <w:szCs w:val="24"/>
        </w:rPr>
        <w:t>фондо</w:t>
      </w:r>
      <w:proofErr w:type="spellEnd"/>
      <w:r w:rsidR="00A10E4C" w:rsidRPr="004E5CBD">
        <w:rPr>
          <w:rFonts w:ascii="Times New Roman" w:hAnsi="Times New Roman"/>
          <w:sz w:val="24"/>
          <w:szCs w:val="24"/>
        </w:rPr>
        <w:t xml:space="preserve"> -распорядительная функция</w:t>
      </w:r>
      <w:r w:rsidR="00A10E4C" w:rsidRPr="004E5C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0A65C1EE" w14:textId="0DEC6162" w:rsidR="003D2941" w:rsidRPr="004E5CBD" w:rsidRDefault="00A908B1" w:rsidP="000A73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B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4E5C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A10E4C" w:rsidRPr="004E5CBD">
        <w:rPr>
          <w:rFonts w:ascii="Times New Roman" w:hAnsi="Times New Roman"/>
          <w:sz w:val="24"/>
          <w:szCs w:val="24"/>
        </w:rPr>
        <w:t>инвестиционно-обеспечивающая функция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3D2941" w:rsidRPr="004E5CBD" w14:paraId="0B586ADA" w14:textId="77777777" w:rsidTr="003D2941">
        <w:trPr>
          <w:trHeight w:val="230"/>
        </w:trPr>
        <w:tc>
          <w:tcPr>
            <w:tcW w:w="9356" w:type="dxa"/>
            <w:vAlign w:val="center"/>
            <w:hideMark/>
          </w:tcPr>
          <w:p w14:paraId="7339CC1D" w14:textId="59CDD1E3" w:rsidR="003D2941" w:rsidRPr="004E5CBD" w:rsidRDefault="00A908B1" w:rsidP="008D2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CB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4E5CB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  <w:r w:rsidRPr="004E5C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A10E4C" w:rsidRPr="004E5CBD">
              <w:rPr>
                <w:rFonts w:ascii="Times New Roman" w:hAnsi="Times New Roman"/>
                <w:sz w:val="24"/>
                <w:szCs w:val="24"/>
              </w:rPr>
              <w:t>доходно-распределительная функция</w:t>
            </w:r>
          </w:p>
        </w:tc>
      </w:tr>
      <w:tr w:rsidR="003D2941" w:rsidRPr="004E5CBD" w14:paraId="7A2F0491" w14:textId="77777777" w:rsidTr="00F05ED5">
        <w:trPr>
          <w:trHeight w:val="230"/>
        </w:trPr>
        <w:tc>
          <w:tcPr>
            <w:tcW w:w="9356" w:type="dxa"/>
            <w:noWrap/>
            <w:vAlign w:val="bottom"/>
          </w:tcPr>
          <w:p w14:paraId="5A07D97A" w14:textId="77777777" w:rsidR="003D2941" w:rsidRPr="004E5CBD" w:rsidRDefault="003D2941" w:rsidP="0066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9FAC91F" w14:textId="77777777" w:rsidR="00A10E4C" w:rsidRPr="004E5CBD" w:rsidRDefault="000526E7" w:rsidP="003E0F44">
      <w:pPr>
        <w:pStyle w:val="a9"/>
        <w:ind w:left="0" w:firstLine="0"/>
        <w:jc w:val="both"/>
        <w:rPr>
          <w:rFonts w:ascii="Times New Roman" w:eastAsia="Calibri" w:hAnsi="Times New Roman"/>
          <w:sz w:val="24"/>
        </w:rPr>
      </w:pPr>
      <w:r w:rsidRPr="004E5CBD">
        <w:rPr>
          <w:rFonts w:ascii="Times New Roman" w:hAnsi="Times New Roman"/>
          <w:b/>
          <w:sz w:val="24"/>
        </w:rPr>
        <w:t xml:space="preserve">14. </w:t>
      </w:r>
      <w:r w:rsidR="00A10E4C" w:rsidRPr="004E5CBD">
        <w:rPr>
          <w:rFonts w:ascii="Times New Roman" w:hAnsi="Times New Roman"/>
          <w:b/>
          <w:bCs/>
          <w:sz w:val="24"/>
        </w:rPr>
        <w:t>Дайте определение чистой рентабельности продаж:</w:t>
      </w:r>
    </w:p>
    <w:p w14:paraId="59C718EA" w14:textId="77777777" w:rsidR="00A10E4C" w:rsidRPr="004E5CBD" w:rsidRDefault="00A908B1" w:rsidP="003E0F44">
      <w:pPr>
        <w:pStyle w:val="a9"/>
        <w:ind w:left="0" w:firstLine="0"/>
        <w:jc w:val="both"/>
        <w:rPr>
          <w:rFonts w:ascii="Times New Roman" w:eastAsia="Calibri" w:hAnsi="Times New Roman"/>
          <w:sz w:val="24"/>
        </w:rPr>
      </w:pPr>
      <w:r w:rsidRPr="004E5CBD">
        <w:rPr>
          <w:rFonts w:ascii="Times New Roman" w:eastAsia="Calibri" w:hAnsi="Times New Roman"/>
          <w:sz w:val="24"/>
          <w:lang w:val="en-US"/>
        </w:rPr>
        <w:t>A</w:t>
      </w:r>
      <w:r w:rsidRPr="004E5CBD">
        <w:rPr>
          <w:rFonts w:ascii="Times New Roman" w:eastAsia="Calibri" w:hAnsi="Times New Roman"/>
          <w:sz w:val="24"/>
        </w:rPr>
        <w:t xml:space="preserve">) </w:t>
      </w:r>
      <w:r w:rsidR="00A10E4C" w:rsidRPr="004E5CBD">
        <w:rPr>
          <w:rFonts w:ascii="Times New Roman" w:hAnsi="Times New Roman"/>
          <w:sz w:val="24"/>
        </w:rPr>
        <w:t>отношение чистой прибыли к среднему итогу валюты баланса;</w:t>
      </w:r>
    </w:p>
    <w:p w14:paraId="5B5A0BA4" w14:textId="7C3E5194" w:rsidR="00734EC9" w:rsidRPr="004E5CBD" w:rsidRDefault="00A908B1" w:rsidP="003E0F44">
      <w:pPr>
        <w:pStyle w:val="a9"/>
        <w:ind w:left="0" w:firstLine="0"/>
        <w:jc w:val="both"/>
        <w:rPr>
          <w:rFonts w:ascii="Times New Roman" w:hAnsi="Times New Roman"/>
          <w:sz w:val="24"/>
        </w:rPr>
      </w:pPr>
      <w:r w:rsidRPr="004E5CBD">
        <w:rPr>
          <w:rFonts w:ascii="Times New Roman" w:eastAsia="Calibri" w:hAnsi="Times New Roman"/>
          <w:sz w:val="24"/>
          <w:lang w:val="en-US"/>
        </w:rPr>
        <w:t>B</w:t>
      </w:r>
      <w:r w:rsidRPr="004E5CBD">
        <w:rPr>
          <w:rFonts w:ascii="Times New Roman" w:eastAsia="Calibri" w:hAnsi="Times New Roman"/>
          <w:sz w:val="24"/>
        </w:rPr>
        <w:t xml:space="preserve">) </w:t>
      </w:r>
      <w:r w:rsidR="00A10E4C" w:rsidRPr="004E5CBD">
        <w:rPr>
          <w:rFonts w:ascii="Times New Roman" w:hAnsi="Times New Roman"/>
          <w:sz w:val="24"/>
        </w:rPr>
        <w:t>отношение чистой прибыли к выручке от продаж;</w:t>
      </w:r>
    </w:p>
    <w:tbl>
      <w:tblPr>
        <w:tblStyle w:val="3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734EC9" w:rsidRPr="004E5CBD" w14:paraId="704A644E" w14:textId="77777777" w:rsidTr="00734EC9">
        <w:trPr>
          <w:trHeight w:val="210"/>
        </w:trPr>
        <w:tc>
          <w:tcPr>
            <w:tcW w:w="9213" w:type="dxa"/>
            <w:noWrap/>
            <w:vAlign w:val="center"/>
            <w:hideMark/>
          </w:tcPr>
          <w:p w14:paraId="287D76FC" w14:textId="4AB82515" w:rsidR="00734EC9" w:rsidRPr="004E5CBD" w:rsidRDefault="00A908B1" w:rsidP="00CA290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5CBD">
              <w:rPr>
                <w:rFonts w:ascii="Times New Roman" w:hAnsi="Times New Roman"/>
                <w:sz w:val="24"/>
                <w:szCs w:val="24"/>
                <w:lang w:val="en-US" w:eastAsia="ru-RU"/>
              </w:rPr>
              <w:t>C</w:t>
            </w:r>
            <w:r w:rsidRPr="004E5C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</w:t>
            </w:r>
            <w:r w:rsidR="00A10E4C" w:rsidRPr="004E5CBD">
              <w:rPr>
                <w:rFonts w:ascii="Times New Roman" w:hAnsi="Times New Roman"/>
                <w:sz w:val="24"/>
                <w:szCs w:val="24"/>
              </w:rPr>
              <w:t>отношение чистой прибыли к себестоимости реализованной продукции;</w:t>
            </w:r>
          </w:p>
        </w:tc>
      </w:tr>
      <w:tr w:rsidR="00734EC9" w:rsidRPr="004E5CBD" w14:paraId="4E8D1E6E" w14:textId="77777777" w:rsidTr="00734EC9">
        <w:trPr>
          <w:trHeight w:val="210"/>
        </w:trPr>
        <w:tc>
          <w:tcPr>
            <w:tcW w:w="9213" w:type="dxa"/>
            <w:noWrap/>
            <w:vAlign w:val="center"/>
            <w:hideMark/>
          </w:tcPr>
          <w:p w14:paraId="70F6FE77" w14:textId="77777777" w:rsidR="00734EC9" w:rsidRPr="004E5CBD" w:rsidRDefault="00734EC9" w:rsidP="00666F5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0AFC3FBA" w14:textId="77777777" w:rsidR="00A10E4C" w:rsidRPr="004E5CBD" w:rsidRDefault="005E0602" w:rsidP="0078649C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5C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15. </w:t>
      </w:r>
      <w:r w:rsidR="00A10E4C" w:rsidRPr="004E5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Определите количество оплаченных акций, если чистые активы предприятия - 1,500 тыс. у.е., уставный капитал - 1,000 тыс. у.е., рыночная стоимость одной акции - 1.2 тыс. у.е., балансовая стоимость акций - 1 тыс. у.е.:</w:t>
      </w:r>
    </w:p>
    <w:p w14:paraId="6A61C1F6" w14:textId="12519B7A" w:rsidR="00A10E4C" w:rsidRPr="004E5CBD" w:rsidRDefault="00F05ED5" w:rsidP="0078649C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5CBD">
        <w:rPr>
          <w:rFonts w:ascii="Times New Roman" w:hAnsi="Times New Roman" w:cs="Times New Roman"/>
          <w:sz w:val="24"/>
          <w:szCs w:val="24"/>
        </w:rPr>
        <w:t xml:space="preserve">А) </w:t>
      </w:r>
      <w:r w:rsidR="00A10E4C" w:rsidRPr="004E5CBD">
        <w:rPr>
          <w:rFonts w:ascii="Times New Roman" w:eastAsia="Times New Roman" w:hAnsi="Times New Roman" w:cs="Times New Roman"/>
          <w:sz w:val="24"/>
          <w:szCs w:val="24"/>
          <w:lang w:eastAsia="ru-RU"/>
        </w:rPr>
        <w:t>1 250</w:t>
      </w:r>
    </w:p>
    <w:p w14:paraId="5F0D6EC5" w14:textId="238726A3" w:rsidR="00CE4C80" w:rsidRPr="004E5CBD" w:rsidRDefault="00F05ED5" w:rsidP="0078649C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5CBD">
        <w:rPr>
          <w:rFonts w:ascii="Times New Roman" w:hAnsi="Times New Roman" w:cs="Times New Roman"/>
          <w:sz w:val="24"/>
          <w:szCs w:val="24"/>
        </w:rPr>
        <w:t xml:space="preserve">В) </w:t>
      </w:r>
      <w:r w:rsidR="00A10E4C" w:rsidRPr="004E5CBD">
        <w:rPr>
          <w:rFonts w:ascii="Times New Roman" w:eastAsia="Times New Roman" w:hAnsi="Times New Roman" w:cs="Times New Roman"/>
          <w:sz w:val="24"/>
          <w:szCs w:val="24"/>
          <w:lang w:eastAsia="ru-RU"/>
        </w:rPr>
        <w:t>1 000</w:t>
      </w:r>
    </w:p>
    <w:tbl>
      <w:tblPr>
        <w:tblStyle w:val="41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C31C67" w:rsidRPr="004E5CBD" w14:paraId="61312A64" w14:textId="77777777" w:rsidTr="00516C4E">
        <w:trPr>
          <w:trHeight w:val="280"/>
        </w:trPr>
        <w:tc>
          <w:tcPr>
            <w:tcW w:w="10173" w:type="dxa"/>
            <w:vAlign w:val="bottom"/>
          </w:tcPr>
          <w:p w14:paraId="047E54C8" w14:textId="77777777" w:rsidR="00A10E4C" w:rsidRPr="004E5CBD" w:rsidRDefault="00D75933" w:rsidP="00A10E4C">
            <w:pPr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С) </w:t>
            </w:r>
            <w:r w:rsidR="00A10E4C" w:rsidRPr="004E5CBD">
              <w:rPr>
                <w:rFonts w:ascii="Times New Roman" w:hAnsi="Times New Roman" w:cs="Times New Roman"/>
                <w:sz w:val="24"/>
                <w:szCs w:val="24"/>
              </w:rPr>
              <w:t xml:space="preserve">1500;            </w:t>
            </w:r>
          </w:p>
          <w:p w14:paraId="5588CE63" w14:textId="7D873440" w:rsidR="00473BD5" w:rsidRPr="004E5CBD" w:rsidRDefault="00A10E4C" w:rsidP="00A10E4C">
            <w:pPr>
              <w:spacing w:before="20" w:after="2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CBD">
              <w:rPr>
                <w:rFonts w:ascii="Times New Roman" w:hAnsi="Times New Roman" w:cs="Times New Roman"/>
                <w:sz w:val="24"/>
                <w:szCs w:val="24"/>
              </w:rPr>
              <w:t>1,500,000 / 1,000 = 1,500</w:t>
            </w:r>
          </w:p>
          <w:p w14:paraId="215F5449" w14:textId="7C7BBFA6" w:rsidR="00C329DC" w:rsidRPr="004E5CBD" w:rsidRDefault="00C329DC" w:rsidP="00473BD5">
            <w:pPr>
              <w:spacing w:before="20" w:after="2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356"/>
        <w:gridCol w:w="709"/>
      </w:tblGrid>
      <w:tr w:rsidR="00666F57" w:rsidRPr="004E5CBD" w14:paraId="78194211" w14:textId="77777777" w:rsidTr="00CA2908">
        <w:trPr>
          <w:trHeight w:val="80"/>
        </w:trPr>
        <w:tc>
          <w:tcPr>
            <w:tcW w:w="10065" w:type="dxa"/>
            <w:gridSpan w:val="2"/>
            <w:vAlign w:val="center"/>
            <w:hideMark/>
          </w:tcPr>
          <w:p w14:paraId="0B027398" w14:textId="6069A979" w:rsidR="00666F57" w:rsidRPr="004E5CBD" w:rsidRDefault="005E0602" w:rsidP="00710E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E5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16. </w:t>
            </w:r>
            <w:r w:rsidR="008C4912" w:rsidRPr="004E5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Анализ ликвидности позволяет:</w:t>
            </w:r>
          </w:p>
        </w:tc>
      </w:tr>
      <w:tr w:rsidR="00CA2908" w:rsidRPr="004E5CBD" w14:paraId="373E28FD" w14:textId="77777777" w:rsidTr="00CA2908">
        <w:trPr>
          <w:gridAfter w:val="1"/>
          <w:wAfter w:w="709" w:type="dxa"/>
          <w:trHeight w:val="280"/>
        </w:trPr>
        <w:tc>
          <w:tcPr>
            <w:tcW w:w="9356" w:type="dxa"/>
            <w:vAlign w:val="center"/>
          </w:tcPr>
          <w:p w14:paraId="52CDABA1" w14:textId="28364895" w:rsidR="00CA2908" w:rsidRPr="004E5CBD" w:rsidRDefault="00A908B1" w:rsidP="00CC72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CB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4E5CB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8C4912" w:rsidRPr="004E5CBD">
              <w:rPr>
                <w:rFonts w:ascii="Times New Roman" w:hAnsi="Times New Roman" w:cs="Times New Roman"/>
                <w:sz w:val="24"/>
                <w:szCs w:val="24"/>
              </w:rPr>
              <w:t>оценить состав источников финансирования;</w:t>
            </w:r>
          </w:p>
        </w:tc>
      </w:tr>
    </w:tbl>
    <w:p w14:paraId="6C579D28" w14:textId="4D453E75" w:rsidR="00CE4C80" w:rsidRPr="004E5CBD" w:rsidRDefault="00A908B1" w:rsidP="002D5A4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B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4E5C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8C4912" w:rsidRPr="004E5CBD">
        <w:rPr>
          <w:rFonts w:ascii="Times New Roman" w:hAnsi="Times New Roman" w:cs="Times New Roman"/>
          <w:sz w:val="24"/>
          <w:szCs w:val="24"/>
        </w:rPr>
        <w:t>проанализировать способность предприятия отвечать по своим текущим обязательствам;</w:t>
      </w:r>
    </w:p>
    <w:tbl>
      <w:tblPr>
        <w:tblStyle w:val="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CE4C80" w:rsidRPr="004E5CBD" w14:paraId="250F0DB4" w14:textId="77777777" w:rsidTr="00C31C67">
        <w:trPr>
          <w:trHeight w:val="118"/>
        </w:trPr>
        <w:tc>
          <w:tcPr>
            <w:tcW w:w="9213" w:type="dxa"/>
            <w:noWrap/>
            <w:vAlign w:val="center"/>
            <w:hideMark/>
          </w:tcPr>
          <w:p w14:paraId="78350508" w14:textId="560B9C09" w:rsidR="00C329DC" w:rsidRPr="004E5CBD" w:rsidRDefault="00A908B1" w:rsidP="002E35E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numSpacing w14:val="default"/>
              </w:rPr>
            </w:pPr>
            <w:r w:rsidRPr="004E5CB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4E5CB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8C4912" w:rsidRPr="004E5CBD">
              <w:rPr>
                <w:rFonts w:ascii="Times New Roman" w:hAnsi="Times New Roman" w:cs="Times New Roman"/>
                <w:sz w:val="24"/>
                <w:szCs w:val="24"/>
              </w:rPr>
              <w:t>оценить эффективное вложение средств в данное предприятие</w:t>
            </w:r>
            <w:r w:rsidR="008C4912" w:rsidRPr="004E5C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numSpacing w14:val="default"/>
              </w:rPr>
              <w:t xml:space="preserve"> </w:t>
            </w:r>
          </w:p>
        </w:tc>
      </w:tr>
      <w:tr w:rsidR="00CE4C80" w:rsidRPr="004E5CBD" w14:paraId="44C344BC" w14:textId="77777777" w:rsidTr="00C31C67">
        <w:trPr>
          <w:trHeight w:val="80"/>
        </w:trPr>
        <w:tc>
          <w:tcPr>
            <w:tcW w:w="9213" w:type="dxa"/>
            <w:noWrap/>
            <w:vAlign w:val="center"/>
            <w:hideMark/>
          </w:tcPr>
          <w:p w14:paraId="4D8D675D" w14:textId="77777777" w:rsidR="00CE4C80" w:rsidRPr="004E5CBD" w:rsidRDefault="00CE4C80" w:rsidP="00C31C6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numSpacing w14:val="default"/>
              </w:rPr>
            </w:pPr>
          </w:p>
        </w:tc>
      </w:tr>
    </w:tbl>
    <w:p w14:paraId="289EFE1D" w14:textId="166DDA64" w:rsidR="00BD6BD2" w:rsidRPr="004E5CBD" w:rsidRDefault="00BD6BD2" w:rsidP="00FC15D5">
      <w:pPr>
        <w:pStyle w:val="a9"/>
        <w:ind w:left="0" w:firstLine="0"/>
        <w:jc w:val="both"/>
        <w:rPr>
          <w:rFonts w:ascii="Times New Roman" w:hAnsi="Times New Roman"/>
          <w:b/>
          <w:sz w:val="24"/>
        </w:rPr>
      </w:pPr>
    </w:p>
    <w:p w14:paraId="0F5FEEFF" w14:textId="77777777" w:rsidR="008C4912" w:rsidRPr="004E5CBD" w:rsidRDefault="008C4912" w:rsidP="00FC15D5">
      <w:pPr>
        <w:pStyle w:val="a9"/>
        <w:ind w:left="0" w:firstLine="0"/>
        <w:jc w:val="both"/>
        <w:rPr>
          <w:rFonts w:ascii="Times New Roman" w:hAnsi="Times New Roman"/>
          <w:b/>
          <w:sz w:val="24"/>
        </w:rPr>
      </w:pPr>
    </w:p>
    <w:p w14:paraId="430E2FFB" w14:textId="77777777" w:rsidR="00BD6BD2" w:rsidRPr="004E5CBD" w:rsidRDefault="005E0602" w:rsidP="00FC15D5">
      <w:pPr>
        <w:pStyle w:val="a9"/>
        <w:ind w:left="0" w:firstLine="0"/>
        <w:jc w:val="both"/>
        <w:rPr>
          <w:rFonts w:ascii="Times New Roman" w:hAnsi="Times New Roman"/>
          <w:sz w:val="24"/>
        </w:rPr>
      </w:pPr>
      <w:r w:rsidRPr="004E5CBD">
        <w:rPr>
          <w:rFonts w:ascii="Times New Roman" w:hAnsi="Times New Roman"/>
          <w:b/>
          <w:sz w:val="24"/>
        </w:rPr>
        <w:lastRenderedPageBreak/>
        <w:t xml:space="preserve">17. </w:t>
      </w:r>
      <w:r w:rsidR="00BD6BD2" w:rsidRPr="004E5CBD">
        <w:rPr>
          <w:rFonts w:ascii="Times New Roman" w:hAnsi="Times New Roman"/>
          <w:b/>
          <w:bCs/>
          <w:kern w:val="0"/>
          <w:sz w:val="24"/>
          <w14:numSpacing w14:val="default"/>
        </w:rPr>
        <w:t>Факторы, оказывающие влияние на прибыль от продаж продукции (работ, услуг):</w:t>
      </w:r>
    </w:p>
    <w:p w14:paraId="31733058" w14:textId="48F94984" w:rsidR="00DF69A0" w:rsidRPr="004E5CBD" w:rsidRDefault="007961C0" w:rsidP="00FC15D5">
      <w:pPr>
        <w:pStyle w:val="a9"/>
        <w:ind w:left="0" w:firstLine="0"/>
        <w:jc w:val="both"/>
        <w:rPr>
          <w:rFonts w:ascii="Times New Roman" w:hAnsi="Times New Roman"/>
          <w:sz w:val="24"/>
        </w:rPr>
      </w:pPr>
      <w:r w:rsidRPr="004E5CBD">
        <w:rPr>
          <w:rFonts w:ascii="Times New Roman" w:hAnsi="Times New Roman"/>
          <w:sz w:val="24"/>
          <w:lang w:val="en-US"/>
        </w:rPr>
        <w:t>A</w:t>
      </w:r>
      <w:r w:rsidRPr="004E5CBD">
        <w:rPr>
          <w:rFonts w:ascii="Times New Roman" w:hAnsi="Times New Roman"/>
          <w:sz w:val="24"/>
        </w:rPr>
        <w:t xml:space="preserve">) </w:t>
      </w:r>
      <w:r w:rsidR="00BD6BD2" w:rsidRPr="004E5CBD">
        <w:rPr>
          <w:rFonts w:ascii="Times New Roman" w:hAnsi="Times New Roman"/>
          <w:kern w:val="0"/>
          <w:sz w:val="24"/>
          <w14:numSpacing w14:val="default"/>
        </w:rPr>
        <w:t>операционные доходы</w:t>
      </w:r>
    </w:p>
    <w:p w14:paraId="42F385BB" w14:textId="709C4149" w:rsidR="00860543" w:rsidRPr="004E5CBD" w:rsidRDefault="007961C0" w:rsidP="00FC15D5">
      <w:pPr>
        <w:pStyle w:val="a9"/>
        <w:ind w:left="0" w:firstLine="0"/>
        <w:jc w:val="both"/>
        <w:rPr>
          <w:rFonts w:ascii="Times New Roman" w:hAnsi="Times New Roman"/>
          <w:sz w:val="24"/>
        </w:rPr>
      </w:pPr>
      <w:r w:rsidRPr="004E5CBD">
        <w:rPr>
          <w:rFonts w:ascii="Times New Roman" w:hAnsi="Times New Roman"/>
          <w:sz w:val="24"/>
          <w:lang w:val="en-US"/>
        </w:rPr>
        <w:t>B</w:t>
      </w:r>
      <w:r w:rsidRPr="004E5CBD">
        <w:rPr>
          <w:rFonts w:ascii="Times New Roman" w:hAnsi="Times New Roman"/>
          <w:sz w:val="24"/>
        </w:rPr>
        <w:t xml:space="preserve">) </w:t>
      </w:r>
      <w:r w:rsidR="00BD6BD2" w:rsidRPr="004E5CBD">
        <w:rPr>
          <w:rFonts w:ascii="Times New Roman" w:hAnsi="Times New Roman"/>
          <w:kern w:val="0"/>
          <w:sz w:val="24"/>
          <w14:numSpacing w14:val="default"/>
        </w:rPr>
        <w:t>себестоимость реализованной продукции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860543" w:rsidRPr="004E5CBD" w14:paraId="38A76934" w14:textId="77777777" w:rsidTr="00860543">
        <w:trPr>
          <w:trHeight w:val="230"/>
        </w:trPr>
        <w:tc>
          <w:tcPr>
            <w:tcW w:w="9356" w:type="dxa"/>
            <w:vAlign w:val="center"/>
            <w:hideMark/>
          </w:tcPr>
          <w:p w14:paraId="2178F6F9" w14:textId="4590DEA3" w:rsidR="00860543" w:rsidRPr="004E5CBD" w:rsidRDefault="007961C0" w:rsidP="00DF69A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5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C) </w:t>
            </w:r>
            <w:r w:rsidR="00BD6BD2" w:rsidRPr="004E5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коммерческие расходы</w:t>
            </w:r>
          </w:p>
        </w:tc>
      </w:tr>
    </w:tbl>
    <w:p w14:paraId="097BB2F5" w14:textId="77777777" w:rsidR="00281B88" w:rsidRPr="004E5CBD" w:rsidRDefault="00281B88" w:rsidP="00666F57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tbl>
      <w:tblPr>
        <w:tblW w:w="9975" w:type="dxa"/>
        <w:tblInd w:w="-34" w:type="dxa"/>
        <w:tblLook w:val="04A0" w:firstRow="1" w:lastRow="0" w:firstColumn="1" w:lastColumn="0" w:noHBand="0" w:noVBand="1"/>
      </w:tblPr>
      <w:tblGrid>
        <w:gridCol w:w="9975"/>
      </w:tblGrid>
      <w:tr w:rsidR="0001182C" w:rsidRPr="004E5CBD" w14:paraId="61DC40EF" w14:textId="77777777" w:rsidTr="0001182C">
        <w:trPr>
          <w:trHeight w:val="210"/>
        </w:trPr>
        <w:tc>
          <w:tcPr>
            <w:tcW w:w="9975" w:type="dxa"/>
            <w:noWrap/>
            <w:vAlign w:val="bottom"/>
            <w:hideMark/>
          </w:tcPr>
          <w:p w14:paraId="698D03EB" w14:textId="26A5E57D" w:rsidR="0001182C" w:rsidRPr="004E5CBD" w:rsidRDefault="005E0602" w:rsidP="00AF7CF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18. </w:t>
            </w:r>
            <w:r w:rsidR="00765BDF" w:rsidRPr="004E5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Величина стоимости (цена) привлеченного капитала определяется как:</w:t>
            </w:r>
          </w:p>
        </w:tc>
      </w:tr>
    </w:tbl>
    <w:p w14:paraId="625E38AA" w14:textId="239D5A78" w:rsidR="00A23D1F" w:rsidRPr="004E5CBD" w:rsidRDefault="00A908B1" w:rsidP="00666F57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5CB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4E5C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765BDF" w:rsidRPr="004E5CB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процентов по кредитам и выплаченных дивидендов;</w:t>
      </w:r>
    </w:p>
    <w:p w14:paraId="6A6E7D30" w14:textId="71AC7039" w:rsidR="0001182C" w:rsidRPr="004E5CBD" w:rsidRDefault="00A908B1" w:rsidP="00666F57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B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4E5C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765BDF" w:rsidRPr="004E5CB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 расходов, связанных с применением финансовых ресурсов, к сумме привлеченных ресурсов</w:t>
      </w:r>
      <w:r w:rsidR="008C4912" w:rsidRPr="004E5CB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tbl>
      <w:tblPr>
        <w:tblW w:w="9975" w:type="dxa"/>
        <w:tblInd w:w="-34" w:type="dxa"/>
        <w:tblLook w:val="04A0" w:firstRow="1" w:lastRow="0" w:firstColumn="1" w:lastColumn="0" w:noHBand="0" w:noVBand="1"/>
      </w:tblPr>
      <w:tblGrid>
        <w:gridCol w:w="9975"/>
      </w:tblGrid>
      <w:tr w:rsidR="0001182C" w:rsidRPr="004E5CBD" w14:paraId="56547C8D" w14:textId="77777777" w:rsidTr="0001182C">
        <w:trPr>
          <w:trHeight w:val="210"/>
        </w:trPr>
        <w:tc>
          <w:tcPr>
            <w:tcW w:w="9975" w:type="dxa"/>
            <w:noWrap/>
            <w:vAlign w:val="bottom"/>
            <w:hideMark/>
          </w:tcPr>
          <w:p w14:paraId="14B41C7B" w14:textId="08BC77ED" w:rsidR="00473BD5" w:rsidRPr="004E5CBD" w:rsidRDefault="00A908B1" w:rsidP="00473BD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CB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4E5CB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8C4912" w:rsidRPr="004E5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уплаченных процентов по кредитам;</w:t>
            </w:r>
          </w:p>
          <w:p w14:paraId="4151805C" w14:textId="77777777" w:rsidR="008C4912" w:rsidRPr="004E5CBD" w:rsidRDefault="008C4912" w:rsidP="00473BD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C59792" w14:textId="15993EC3" w:rsidR="00AF7CF6" w:rsidRPr="004E5CBD" w:rsidRDefault="00AF7CF6" w:rsidP="00A728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81E9C41" w14:textId="59DC95FB" w:rsidR="00473BD5" w:rsidRPr="004E5CBD" w:rsidRDefault="005E0602" w:rsidP="00492981">
      <w:pPr>
        <w:pStyle w:val="a9"/>
        <w:ind w:left="0" w:firstLine="0"/>
        <w:jc w:val="both"/>
        <w:rPr>
          <w:rFonts w:ascii="Times New Roman" w:eastAsia="Calibri" w:hAnsi="Times New Roman"/>
          <w:sz w:val="24"/>
        </w:rPr>
      </w:pPr>
      <w:r w:rsidRPr="004E5CBD">
        <w:rPr>
          <w:rFonts w:ascii="Times New Roman" w:hAnsi="Times New Roman"/>
          <w:b/>
          <w:sz w:val="24"/>
        </w:rPr>
        <w:t xml:space="preserve">19. </w:t>
      </w:r>
      <w:r w:rsidR="00A10E4C" w:rsidRPr="004E5CBD">
        <w:rPr>
          <w:rFonts w:ascii="Times New Roman" w:hAnsi="Times New Roman"/>
          <w:b/>
          <w:bCs/>
          <w:sz w:val="24"/>
        </w:rPr>
        <w:t>Коэффициент абсолютной ликвидности показывает:</w:t>
      </w:r>
    </w:p>
    <w:p w14:paraId="1FA8D08C" w14:textId="77777777" w:rsidR="00A10E4C" w:rsidRPr="004E5CBD" w:rsidRDefault="00A908B1" w:rsidP="00492981">
      <w:pPr>
        <w:pStyle w:val="a9"/>
        <w:ind w:left="0" w:firstLine="0"/>
        <w:jc w:val="both"/>
        <w:rPr>
          <w:rFonts w:ascii="Times New Roman" w:eastAsia="Calibri" w:hAnsi="Times New Roman"/>
          <w:sz w:val="24"/>
        </w:rPr>
      </w:pPr>
      <w:r w:rsidRPr="004E5CBD">
        <w:rPr>
          <w:rFonts w:ascii="Times New Roman" w:eastAsia="Calibri" w:hAnsi="Times New Roman"/>
          <w:sz w:val="24"/>
          <w:lang w:val="en-US"/>
        </w:rPr>
        <w:t>A</w:t>
      </w:r>
      <w:r w:rsidRPr="004E5CBD">
        <w:rPr>
          <w:rFonts w:ascii="Times New Roman" w:eastAsia="Calibri" w:hAnsi="Times New Roman"/>
          <w:sz w:val="24"/>
        </w:rPr>
        <w:t xml:space="preserve">) </w:t>
      </w:r>
      <w:r w:rsidR="00A10E4C" w:rsidRPr="004E5CBD">
        <w:rPr>
          <w:rFonts w:ascii="Times New Roman" w:hAnsi="Times New Roman"/>
          <w:sz w:val="24"/>
        </w:rPr>
        <w:t>какую часть краткосрочных обязательств фирма может погасить в ближайшее время;</w:t>
      </w:r>
    </w:p>
    <w:p w14:paraId="400D56A1" w14:textId="76512EB5" w:rsidR="00505D77" w:rsidRPr="004E5CBD" w:rsidRDefault="00A908B1" w:rsidP="00492981">
      <w:pPr>
        <w:pStyle w:val="a9"/>
        <w:ind w:left="0" w:firstLine="0"/>
        <w:jc w:val="both"/>
        <w:rPr>
          <w:rFonts w:ascii="Times New Roman" w:hAnsi="Times New Roman"/>
          <w:sz w:val="24"/>
        </w:rPr>
      </w:pPr>
      <w:r w:rsidRPr="004E5CBD">
        <w:rPr>
          <w:rFonts w:ascii="Times New Roman" w:eastAsia="Calibri" w:hAnsi="Times New Roman"/>
          <w:sz w:val="24"/>
          <w:lang w:val="en-US"/>
        </w:rPr>
        <w:t>B</w:t>
      </w:r>
      <w:r w:rsidRPr="004E5CBD">
        <w:rPr>
          <w:rFonts w:ascii="Times New Roman" w:eastAsia="Calibri" w:hAnsi="Times New Roman"/>
          <w:sz w:val="24"/>
        </w:rPr>
        <w:t xml:space="preserve">) </w:t>
      </w:r>
      <w:r w:rsidR="00A10E4C" w:rsidRPr="004E5CBD">
        <w:rPr>
          <w:rFonts w:ascii="Times New Roman" w:hAnsi="Times New Roman"/>
          <w:sz w:val="24"/>
        </w:rPr>
        <w:t>какую часть всех обязательств фирма может погасить в ближайшее время;</w:t>
      </w:r>
    </w:p>
    <w:tbl>
      <w:tblPr>
        <w:tblW w:w="9975" w:type="dxa"/>
        <w:tblInd w:w="-34" w:type="dxa"/>
        <w:tblLook w:val="04A0" w:firstRow="1" w:lastRow="0" w:firstColumn="1" w:lastColumn="0" w:noHBand="0" w:noVBand="1"/>
      </w:tblPr>
      <w:tblGrid>
        <w:gridCol w:w="9975"/>
      </w:tblGrid>
      <w:tr w:rsidR="00505D77" w:rsidRPr="004E5CBD" w14:paraId="286263C8" w14:textId="77777777" w:rsidTr="00505D77">
        <w:trPr>
          <w:trHeight w:val="210"/>
        </w:trPr>
        <w:tc>
          <w:tcPr>
            <w:tcW w:w="9975" w:type="dxa"/>
            <w:noWrap/>
            <w:vAlign w:val="bottom"/>
            <w:hideMark/>
          </w:tcPr>
          <w:p w14:paraId="19AD4CA7" w14:textId="133885C0" w:rsidR="00505D77" w:rsidRPr="004E5CBD" w:rsidRDefault="00A908B1" w:rsidP="00EC03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CB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4E5CB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A10E4C" w:rsidRPr="004E5CBD">
              <w:rPr>
                <w:rFonts w:ascii="Times New Roman" w:hAnsi="Times New Roman" w:cs="Times New Roman"/>
                <w:sz w:val="24"/>
                <w:szCs w:val="24"/>
              </w:rPr>
              <w:t>какую часть долгосрочных обязательств фирма может погасить в ближайшее время;</w:t>
            </w:r>
          </w:p>
        </w:tc>
      </w:tr>
    </w:tbl>
    <w:p w14:paraId="2AD1C4E2" w14:textId="6166653B" w:rsidR="00C9181C" w:rsidRPr="004E5CBD" w:rsidRDefault="00C9181C" w:rsidP="00666F57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F71CF0" w14:textId="77777777" w:rsidR="008C4912" w:rsidRPr="004E5CBD" w:rsidRDefault="005E0602" w:rsidP="00C44A0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5C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20. </w:t>
      </w:r>
      <w:r w:rsidR="008C4912" w:rsidRPr="004E5CBD">
        <w:rPr>
          <w:rFonts w:ascii="Times New Roman" w:hAnsi="Times New Roman" w:cs="Times New Roman"/>
          <w:b/>
          <w:bCs/>
          <w:sz w:val="24"/>
          <w:szCs w:val="24"/>
        </w:rPr>
        <w:t>Величина запасов в отчетном году по сравнению с предыдущим увеличилась.  Выручка от реализации продукции осталась неизменной. Оборачиваемость запасов:</w:t>
      </w:r>
    </w:p>
    <w:p w14:paraId="40E265D6" w14:textId="77777777" w:rsidR="008C4912" w:rsidRPr="004E5CBD" w:rsidRDefault="00A908B1" w:rsidP="00C44A0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5CB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4E5C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8C4912" w:rsidRPr="004E5CBD">
        <w:rPr>
          <w:rFonts w:ascii="Times New Roman" w:hAnsi="Times New Roman" w:cs="Times New Roman"/>
          <w:sz w:val="24"/>
          <w:szCs w:val="24"/>
        </w:rPr>
        <w:t>ускорилась;</w:t>
      </w:r>
    </w:p>
    <w:p w14:paraId="7B425F20" w14:textId="75B67592" w:rsidR="00753615" w:rsidRPr="004E5CBD" w:rsidRDefault="00A908B1" w:rsidP="00C44A0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B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4E5C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8C4912" w:rsidRPr="004E5CBD">
        <w:rPr>
          <w:rFonts w:ascii="Times New Roman" w:hAnsi="Times New Roman" w:cs="Times New Roman"/>
          <w:sz w:val="24"/>
          <w:szCs w:val="24"/>
        </w:rPr>
        <w:t>замедлилась;</w:t>
      </w:r>
    </w:p>
    <w:tbl>
      <w:tblPr>
        <w:tblW w:w="9975" w:type="dxa"/>
        <w:tblInd w:w="-34" w:type="dxa"/>
        <w:tblLook w:val="04A0" w:firstRow="1" w:lastRow="0" w:firstColumn="1" w:lastColumn="0" w:noHBand="0" w:noVBand="1"/>
      </w:tblPr>
      <w:tblGrid>
        <w:gridCol w:w="9975"/>
      </w:tblGrid>
      <w:tr w:rsidR="00753615" w:rsidRPr="008C4912" w14:paraId="3B2AA22D" w14:textId="77777777" w:rsidTr="00753615">
        <w:trPr>
          <w:trHeight w:val="210"/>
        </w:trPr>
        <w:tc>
          <w:tcPr>
            <w:tcW w:w="9975" w:type="dxa"/>
            <w:noWrap/>
            <w:vAlign w:val="bottom"/>
            <w:hideMark/>
          </w:tcPr>
          <w:p w14:paraId="3C484277" w14:textId="1863A257" w:rsidR="00753615" w:rsidRPr="008C4912" w:rsidRDefault="00A908B1" w:rsidP="006A0F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CB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4E5CB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8C4912" w:rsidRPr="004E5CBD">
              <w:rPr>
                <w:rFonts w:ascii="Times New Roman" w:hAnsi="Times New Roman" w:cs="Times New Roman"/>
                <w:sz w:val="24"/>
                <w:szCs w:val="24"/>
              </w:rPr>
              <w:t>осталась неизменной;</w:t>
            </w:r>
          </w:p>
        </w:tc>
      </w:tr>
      <w:tr w:rsidR="00753615" w:rsidRPr="00C329DC" w14:paraId="26458811" w14:textId="77777777" w:rsidTr="00753615">
        <w:trPr>
          <w:trHeight w:val="210"/>
        </w:trPr>
        <w:tc>
          <w:tcPr>
            <w:tcW w:w="9975" w:type="dxa"/>
            <w:noWrap/>
            <w:vAlign w:val="bottom"/>
            <w:hideMark/>
          </w:tcPr>
          <w:p w14:paraId="6D9C751B" w14:textId="77777777" w:rsidR="00753615" w:rsidRPr="00C329DC" w:rsidRDefault="00753615" w:rsidP="00666F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481C65F" w14:textId="77777777" w:rsidR="00423C21" w:rsidRPr="00E6189B" w:rsidRDefault="00423C21" w:rsidP="00666F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A40E52" w14:textId="77777777" w:rsidR="00423C21" w:rsidRPr="00E6189B" w:rsidRDefault="00423C21" w:rsidP="00666F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C6112A" w14:textId="77777777" w:rsidR="00423C21" w:rsidRPr="00E6189B" w:rsidRDefault="00423C21" w:rsidP="00666F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8D6D00" w14:textId="4157A159" w:rsidR="00423C21" w:rsidRDefault="00423C21" w:rsidP="00666F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D5A095" w14:textId="737E5861" w:rsidR="008C4912" w:rsidRDefault="008C4912" w:rsidP="00666F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1182CA" w14:textId="27D35B79" w:rsidR="008C4912" w:rsidRDefault="008C4912" w:rsidP="00666F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68ED7F" w14:textId="3E6C1859" w:rsidR="008C4912" w:rsidRDefault="008C4912" w:rsidP="00666F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EEE7DF" w14:textId="0F42322D" w:rsidR="008C4912" w:rsidRDefault="008C4912" w:rsidP="00666F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8BABDB" w14:textId="7E4CE3A5" w:rsidR="008C4912" w:rsidRDefault="008C4912" w:rsidP="00666F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C63124" w14:textId="5C582A30" w:rsidR="008C4912" w:rsidRDefault="008C4912" w:rsidP="00666F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5753CC" w14:textId="5A368336" w:rsidR="008C4912" w:rsidRDefault="008C4912" w:rsidP="00666F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54A11B" w14:textId="61B577A0" w:rsidR="008C4912" w:rsidRDefault="008C4912" w:rsidP="00666F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BB27D8" w14:textId="6BF44077" w:rsidR="008C4912" w:rsidRDefault="008C4912" w:rsidP="00666F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59FB83" w14:textId="5B1281D1" w:rsidR="008C4912" w:rsidRDefault="008C4912" w:rsidP="00666F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0B15BA" w14:textId="744D6280" w:rsidR="008C4912" w:rsidRDefault="008C4912" w:rsidP="00666F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C8B1EC" w14:textId="495E9A74" w:rsidR="008C4912" w:rsidRDefault="008C4912" w:rsidP="00666F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58274F" w14:textId="49E8F35D" w:rsidR="008C4912" w:rsidRDefault="008C4912" w:rsidP="00666F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CD25AF" w14:textId="77777777" w:rsidR="008C4912" w:rsidRPr="00E6189B" w:rsidRDefault="008C4912" w:rsidP="00666F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9B4C53" w14:textId="77777777" w:rsidR="00423C21" w:rsidRPr="00E6189B" w:rsidRDefault="00423C21" w:rsidP="00666F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CBF641" w14:textId="77777777" w:rsidR="00423C21" w:rsidRPr="00E6189B" w:rsidRDefault="00423C21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11B2D6E2" w14:textId="77777777" w:rsidR="00423C21" w:rsidRPr="00E6189B" w:rsidRDefault="00423C21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14EA6995" w14:textId="77777777" w:rsidR="00423C21" w:rsidRPr="00E6189B" w:rsidRDefault="00423C21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7FE1258F" w14:textId="77777777" w:rsidR="00423C21" w:rsidRPr="003E4517" w:rsidRDefault="00423C21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7B6AD422" w14:textId="77777777" w:rsidR="00423C21" w:rsidRPr="00E6189B" w:rsidRDefault="00423C21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4C591FDA" w14:textId="77777777" w:rsidR="00423C21" w:rsidRPr="00E6189B" w:rsidRDefault="00423C21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1227BFA5" w14:textId="77777777" w:rsidR="00423C21" w:rsidRPr="00E6189B" w:rsidRDefault="00423C21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19EFE16E" w14:textId="77777777" w:rsidR="00423C21" w:rsidRPr="00E6189B" w:rsidRDefault="00423C21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22A7ED30" w14:textId="345FF0BD" w:rsidR="00423C21" w:rsidRDefault="00423C21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5FA342DF" w14:textId="15495867" w:rsidR="00516C4E" w:rsidRDefault="00516C4E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39D136C5" w14:textId="2A2EE4C1" w:rsidR="00516C4E" w:rsidRDefault="00516C4E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640A9B00" w14:textId="03390533" w:rsidR="00516C4E" w:rsidRDefault="00516C4E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4C7CBC9E" w14:textId="77777777" w:rsidR="00633110" w:rsidRPr="00E6189B" w:rsidRDefault="00633110" w:rsidP="00A908B1">
      <w:pPr>
        <w:tabs>
          <w:tab w:val="num" w:pos="900"/>
        </w:tabs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4"/>
          <w:lang w:eastAsia="ru-RU"/>
        </w:rPr>
      </w:pPr>
      <w:r w:rsidRPr="00E6189B">
        <w:rPr>
          <w:rFonts w:ascii="Times New Roman" w:eastAsiaTheme="minorEastAsia" w:hAnsi="Times New Roman"/>
          <w:b/>
          <w:sz w:val="28"/>
          <w:szCs w:val="24"/>
          <w:lang w:eastAsia="ru-RU"/>
        </w:rPr>
        <w:lastRenderedPageBreak/>
        <w:t>Раздел 2</w:t>
      </w:r>
    </w:p>
    <w:p w14:paraId="685CD110" w14:textId="77777777" w:rsidR="001F7204" w:rsidRPr="00E6189B" w:rsidRDefault="001F7204" w:rsidP="00A908B1">
      <w:pPr>
        <w:tabs>
          <w:tab w:val="num" w:pos="900"/>
        </w:tabs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4"/>
          <w:lang w:eastAsia="ru-RU"/>
        </w:rPr>
      </w:pPr>
    </w:p>
    <w:p w14:paraId="4BCD4095" w14:textId="77777777" w:rsidR="001F7204" w:rsidRPr="00E6189B" w:rsidRDefault="001F7204" w:rsidP="001F7204">
      <w:pPr>
        <w:keepNext/>
        <w:keepLines/>
        <w:tabs>
          <w:tab w:val="left" w:pos="1134"/>
        </w:tabs>
        <w:spacing w:before="300" w:after="300" w:line="240" w:lineRule="auto"/>
        <w:contextualSpacing/>
        <w:outlineLvl w:val="0"/>
        <w:rPr>
          <w:rFonts w:ascii="Times New Roman" w:eastAsiaTheme="majorEastAsia" w:hAnsi="Times New Roman" w:cs="Times New Roman"/>
          <w:b/>
          <w:caps/>
          <w:noProof/>
          <w:color w:val="000000" w:themeColor="text1"/>
          <w:kern w:val="18"/>
          <w:sz w:val="24"/>
          <w:szCs w:val="24"/>
          <w14:numSpacing w14:val="proportional"/>
        </w:rPr>
      </w:pPr>
      <w:r w:rsidRPr="00E6189B">
        <w:rPr>
          <w:rFonts w:ascii="Times New Roman" w:eastAsiaTheme="majorEastAsia" w:hAnsi="Times New Roman" w:cs="Times New Roman"/>
          <w:b/>
          <w:caps/>
          <w:noProof/>
          <w:color w:val="000000" w:themeColor="text1"/>
          <w:kern w:val="18"/>
          <w:szCs w:val="32"/>
          <w14:numSpacing w14:val="proportional"/>
        </w:rPr>
        <w:t xml:space="preserve">       </w:t>
      </w:r>
      <w:r w:rsidRPr="00E6189B">
        <w:rPr>
          <w:rFonts w:ascii="Times New Roman" w:eastAsiaTheme="majorEastAsia" w:hAnsi="Times New Roman" w:cs="Times New Roman"/>
          <w:b/>
          <w:caps/>
          <w:noProof/>
          <w:color w:val="000000" w:themeColor="text1"/>
          <w:kern w:val="18"/>
          <w:sz w:val="24"/>
          <w:szCs w:val="24"/>
          <w14:numSpacing w14:val="proportional"/>
        </w:rPr>
        <w:t>Требования и Рекомендации по Решению Задачи:</w:t>
      </w:r>
    </w:p>
    <w:tbl>
      <w:tblPr>
        <w:tblStyle w:val="5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9781"/>
      </w:tblGrid>
      <w:tr w:rsidR="001F7204" w:rsidRPr="00E6189B" w14:paraId="1C8598B3" w14:textId="77777777" w:rsidTr="001F7204">
        <w:trPr>
          <w:trHeight w:val="436"/>
        </w:trPr>
        <w:tc>
          <w:tcPr>
            <w:tcW w:w="284" w:type="dxa"/>
            <w:vAlign w:val="center"/>
          </w:tcPr>
          <w:p w14:paraId="1C3371F1" w14:textId="77777777" w:rsidR="001F7204" w:rsidRPr="00E6189B" w:rsidRDefault="001F7204" w:rsidP="006A5A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vAlign w:val="center"/>
          </w:tcPr>
          <w:p w14:paraId="7CA6EDE8" w14:textId="77777777" w:rsidR="001F7204" w:rsidRPr="00E6189B" w:rsidRDefault="001F7204" w:rsidP="006A5AD0">
            <w:pPr>
              <w:spacing w:before="60" w:after="60"/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E6189B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Если иное не определено условиями Задачи,  задания в задаче могут быть не взаимосвязаны. </w:t>
            </w:r>
          </w:p>
          <w:p w14:paraId="2B01E8CD" w14:textId="77777777" w:rsidR="001F7204" w:rsidRPr="00E6189B" w:rsidRDefault="001F7204" w:rsidP="006A5AD0">
            <w:pPr>
              <w:spacing w:before="60" w:after="60"/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</w:p>
          <w:p w14:paraId="034CBC58" w14:textId="77777777" w:rsidR="001F7204" w:rsidRPr="00E6189B" w:rsidRDefault="001F7204" w:rsidP="006A5AD0">
            <w:pPr>
              <w:spacing w:before="60" w:after="60"/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E6189B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Каждое новое действие в ходе решения задания должно:</w:t>
            </w:r>
          </w:p>
          <w:p w14:paraId="31E23477" w14:textId="77777777" w:rsidR="001F7204" w:rsidRPr="00E6189B" w:rsidRDefault="001F7204" w:rsidP="006A5AD0">
            <w:pPr>
              <w:tabs>
                <w:tab w:val="left" w:pos="284"/>
              </w:tabs>
              <w:spacing w:before="60" w:after="60"/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E6189B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отражаться отдельной строкой; </w:t>
            </w:r>
          </w:p>
          <w:p w14:paraId="4E03916C" w14:textId="77777777" w:rsidR="001F7204" w:rsidRPr="00E6189B" w:rsidRDefault="001F7204" w:rsidP="006A5AD0">
            <w:pPr>
              <w:tabs>
                <w:tab w:val="left" w:pos="284"/>
              </w:tabs>
              <w:spacing w:before="60" w:after="60"/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E6189B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иметь заголовок, соответствующий содержанию производимых расчетов;</w:t>
            </w:r>
          </w:p>
          <w:p w14:paraId="79EEC50E" w14:textId="77777777" w:rsidR="001F7204" w:rsidRPr="00E6189B" w:rsidRDefault="001F7204" w:rsidP="006A5AD0">
            <w:pPr>
              <w:tabs>
                <w:tab w:val="left" w:pos="284"/>
              </w:tabs>
              <w:spacing w:before="60" w:after="60"/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E6189B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цифровые значения должны маркироваться единицами измерения;</w:t>
            </w:r>
          </w:p>
          <w:p w14:paraId="580AAEB5" w14:textId="77777777" w:rsidR="001F7204" w:rsidRPr="00E6189B" w:rsidRDefault="001F7204" w:rsidP="006A5AD0">
            <w:pPr>
              <w:tabs>
                <w:tab w:val="left" w:pos="284"/>
              </w:tabs>
              <w:spacing w:before="60" w:after="60"/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E6189B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сроки, периоды, даты определяются в каждом задании отдельно;</w:t>
            </w:r>
          </w:p>
          <w:p w14:paraId="2CDD4313" w14:textId="77777777" w:rsidR="001F7204" w:rsidRPr="00E6189B" w:rsidRDefault="001F7204" w:rsidP="006A5AD0">
            <w:pPr>
              <w:spacing w:before="60" w:after="60"/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</w:p>
          <w:p w14:paraId="3F630A44" w14:textId="77777777" w:rsidR="001F7204" w:rsidRPr="00E6189B" w:rsidRDefault="001F7204" w:rsidP="006A5AD0">
            <w:pPr>
              <w:spacing w:before="60" w:after="60"/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E6189B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Если иное не определено условием Задания:</w:t>
            </w:r>
          </w:p>
          <w:p w14:paraId="558DAECA" w14:textId="77777777" w:rsidR="001F7204" w:rsidRPr="00E6189B" w:rsidRDefault="001F7204" w:rsidP="006A5AD0">
            <w:pPr>
              <w:tabs>
                <w:tab w:val="left" w:pos="284"/>
              </w:tabs>
              <w:spacing w:before="60" w:after="60"/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E6189B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количество дней в году 365/366 – фактическое;</w:t>
            </w:r>
          </w:p>
          <w:p w14:paraId="37775E4A" w14:textId="77777777" w:rsidR="001F7204" w:rsidRPr="00E6189B" w:rsidRDefault="001F7204" w:rsidP="006A5AD0">
            <w:pPr>
              <w:tabs>
                <w:tab w:val="left" w:pos="284"/>
              </w:tabs>
              <w:spacing w:before="60" w:after="60"/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E6189B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количество дней в месяце – фактическое;</w:t>
            </w:r>
          </w:p>
          <w:p w14:paraId="79690DBA" w14:textId="77777777" w:rsidR="001F7204" w:rsidRPr="00E6189B" w:rsidRDefault="001F7204" w:rsidP="006A5AD0">
            <w:pPr>
              <w:tabs>
                <w:tab w:val="left" w:pos="284"/>
              </w:tabs>
              <w:spacing w:before="60" w:after="60"/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E6189B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дата заключения договора (</w:t>
            </w:r>
            <w:r w:rsidRPr="00E6189B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:lang w:val="en-US"/>
                <w14:ligatures w14:val="standard"/>
                <w14:numSpacing w14:val="tabular"/>
                <w14:cntxtAlts/>
              </w:rPr>
              <w:t>Trade</w:t>
            </w:r>
            <w:r w:rsidRPr="00E6189B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 </w:t>
            </w:r>
            <w:r w:rsidRPr="00E6189B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:lang w:val="en-US"/>
                <w14:ligatures w14:val="standard"/>
                <w14:numSpacing w14:val="tabular"/>
                <w14:cntxtAlts/>
              </w:rPr>
              <w:t>Date</w:t>
            </w:r>
            <w:r w:rsidRPr="00E6189B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) – фактическая дата подписания документа;</w:t>
            </w:r>
          </w:p>
          <w:p w14:paraId="4E409866" w14:textId="77777777" w:rsidR="001F7204" w:rsidRPr="00E6189B" w:rsidRDefault="001F7204" w:rsidP="006A5AD0">
            <w:pPr>
              <w:tabs>
                <w:tab w:val="left" w:pos="284"/>
              </w:tabs>
              <w:spacing w:before="60" w:after="60"/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E6189B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дата валютирования (</w:t>
            </w:r>
            <w:r w:rsidRPr="00E6189B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:lang w:val="en-US"/>
                <w14:ligatures w14:val="standard"/>
                <w14:numSpacing w14:val="tabular"/>
                <w14:cntxtAlts/>
              </w:rPr>
              <w:t>Value</w:t>
            </w:r>
            <w:r w:rsidRPr="00E6189B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 </w:t>
            </w:r>
            <w:r w:rsidRPr="00E6189B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:lang w:val="en-US"/>
                <w14:ligatures w14:val="standard"/>
                <w14:numSpacing w14:val="tabular"/>
                <w14:cntxtAlts/>
              </w:rPr>
              <w:t>Date</w:t>
            </w:r>
            <w:r w:rsidRPr="00E6189B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) - дата начала финансовой операции– конкретная дата, установленная договором;</w:t>
            </w:r>
          </w:p>
          <w:p w14:paraId="1F235666" w14:textId="77777777" w:rsidR="001F7204" w:rsidRPr="00E6189B" w:rsidRDefault="001F7204" w:rsidP="006A5AD0">
            <w:pPr>
              <w:tabs>
                <w:tab w:val="left" w:pos="284"/>
              </w:tabs>
              <w:spacing w:before="60" w:after="60"/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E6189B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дата закрытия финансовой операции (</w:t>
            </w:r>
            <w:r w:rsidRPr="00E6189B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:lang w:val="en-US"/>
                <w14:ligatures w14:val="standard"/>
                <w14:numSpacing w14:val="tabular"/>
                <w14:cntxtAlts/>
              </w:rPr>
              <w:t>Maturity</w:t>
            </w:r>
            <w:r w:rsidRPr="00E6189B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 </w:t>
            </w:r>
            <w:r w:rsidRPr="00E6189B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:lang w:val="en-US"/>
                <w14:ligatures w14:val="standard"/>
                <w14:numSpacing w14:val="tabular"/>
                <w14:cntxtAlts/>
              </w:rPr>
              <w:t>Date</w:t>
            </w:r>
            <w:r w:rsidRPr="00E6189B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) – точная дата или событие, определенные договором.</w:t>
            </w:r>
          </w:p>
          <w:p w14:paraId="29B65CA0" w14:textId="77777777" w:rsidR="001F7204" w:rsidRPr="00E6189B" w:rsidRDefault="001F7204" w:rsidP="006A5AD0">
            <w:pPr>
              <w:spacing w:before="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40C2A3C" w14:textId="77777777" w:rsidR="001F7204" w:rsidRPr="00E6189B" w:rsidRDefault="001F7204" w:rsidP="001F7204">
            <w:pPr>
              <w:spacing w:before="4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189B">
              <w:rPr>
                <w:rFonts w:ascii="Times New Roman" w:hAnsi="Times New Roman" w:cs="Times New Roman"/>
                <w:i/>
                <w:sz w:val="24"/>
                <w:szCs w:val="24"/>
              </w:rPr>
              <w:t>Результаты расчетов указываются до сотых значений десятичных дробей (два знака после разделительного знака), за исключением значений факторов дисконтирования для определения приведенной и будущей стоимости.</w:t>
            </w:r>
          </w:p>
          <w:p w14:paraId="71BD1DE7" w14:textId="0C1D2C75" w:rsidR="001F7204" w:rsidRDefault="001F7204" w:rsidP="006A5AD0">
            <w:pPr>
              <w:spacing w:before="40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563F4AC9" w14:textId="77777777" w:rsidR="005A41E7" w:rsidRPr="004C6CBB" w:rsidRDefault="005A41E7" w:rsidP="006A5AD0">
            <w:pPr>
              <w:spacing w:before="40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6B49A3BB" w14:textId="77777777" w:rsidR="005104E1" w:rsidRPr="00397AA0" w:rsidRDefault="005104E1" w:rsidP="006A5AD0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12C83" w14:textId="651B81A6" w:rsidR="005104E1" w:rsidRPr="00841194" w:rsidRDefault="005104E1" w:rsidP="006A5AD0">
            <w:pPr>
              <w:spacing w:before="4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14:paraId="483A62A3" w14:textId="77777777" w:rsidR="003F5428" w:rsidRPr="00E32229" w:rsidRDefault="003F5428" w:rsidP="00633110">
      <w:pPr>
        <w:spacing w:after="0" w:line="240" w:lineRule="auto"/>
        <w:jc w:val="center"/>
        <w:rPr>
          <w:rFonts w:ascii="Times New Roman" w:eastAsiaTheme="minorEastAsia" w:hAnsi="Times New Roman"/>
          <w:b/>
          <w:sz w:val="2"/>
          <w:szCs w:val="8"/>
          <w:lang w:eastAsia="ru-RU"/>
        </w:rPr>
      </w:pPr>
    </w:p>
    <w:p w14:paraId="47000F91" w14:textId="77777777" w:rsidR="00633110" w:rsidRPr="00E6189B" w:rsidRDefault="00E737BE" w:rsidP="00633110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pacing w:val="-4"/>
          <w:sz w:val="26"/>
          <w:szCs w:val="26"/>
          <w:lang w:eastAsia="ru-RU"/>
        </w:rPr>
      </w:pPr>
      <w:r w:rsidRPr="00E6189B">
        <w:rPr>
          <w:rFonts w:ascii="Times New Roman" w:eastAsiaTheme="minorEastAsia" w:hAnsi="Times New Roman" w:cs="Times New Roman"/>
          <w:b/>
          <w:caps/>
          <w:spacing w:val="-4"/>
          <w:sz w:val="26"/>
          <w:szCs w:val="26"/>
          <w:lang w:eastAsia="ru-RU"/>
        </w:rPr>
        <w:t>задачи</w:t>
      </w:r>
    </w:p>
    <w:p w14:paraId="686204AA" w14:textId="77777777" w:rsidR="00633110" w:rsidRPr="005A41E7" w:rsidRDefault="00633110" w:rsidP="00633110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pacing w:val="-4"/>
          <w:sz w:val="32"/>
          <w:szCs w:val="40"/>
          <w:lang w:eastAsia="ru-RU"/>
        </w:rPr>
      </w:pPr>
    </w:p>
    <w:p w14:paraId="1359E98B" w14:textId="40C0D138" w:rsidR="00633110" w:rsidRPr="00397AA0" w:rsidRDefault="00633110" w:rsidP="00D74655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397AA0">
        <w:rPr>
          <w:rFonts w:ascii="Times New Roman" w:eastAsiaTheme="minorEastAsia" w:hAnsi="Times New Roman"/>
          <w:b/>
          <w:sz w:val="28"/>
          <w:szCs w:val="28"/>
          <w:lang w:eastAsia="ru-RU"/>
        </w:rPr>
        <w:t>Задача № 1</w:t>
      </w:r>
      <w:r w:rsidR="00D74655" w:rsidRPr="00397AA0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                                                                      </w:t>
      </w:r>
      <w:r w:rsidR="00FF427A" w:rsidRPr="00397AA0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</w:t>
      </w:r>
      <w:r w:rsidR="00903314" w:rsidRPr="00397AA0">
        <w:rPr>
          <w:rFonts w:ascii="Times New Roman" w:eastAsiaTheme="minorEastAsia" w:hAnsi="Times New Roman"/>
          <w:b/>
          <w:sz w:val="28"/>
          <w:szCs w:val="28"/>
          <w:lang w:eastAsia="ru-RU"/>
        </w:rPr>
        <w:t>3</w:t>
      </w:r>
      <w:r w:rsidR="00E737BE" w:rsidRPr="00397AA0">
        <w:rPr>
          <w:rFonts w:ascii="Times New Roman" w:eastAsiaTheme="minorEastAsia" w:hAnsi="Times New Roman"/>
          <w:b/>
          <w:sz w:val="28"/>
          <w:szCs w:val="28"/>
          <w:lang w:eastAsia="ru-RU"/>
        </w:rPr>
        <w:t>0</w:t>
      </w:r>
      <w:r w:rsidRPr="00397AA0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баллов</w:t>
      </w:r>
    </w:p>
    <w:p w14:paraId="7B612FAA" w14:textId="77777777" w:rsidR="004E02A5" w:rsidRPr="00D74655" w:rsidRDefault="004E02A5" w:rsidP="004E02A5">
      <w:pPr>
        <w:keepNext/>
        <w:keepLines/>
        <w:tabs>
          <w:tab w:val="left" w:pos="1134"/>
        </w:tabs>
        <w:spacing w:before="120" w:after="120" w:line="240" w:lineRule="auto"/>
        <w:contextualSpacing/>
        <w:outlineLvl w:val="2"/>
        <w:rPr>
          <w:rFonts w:ascii="Times New Roman" w:eastAsia="Calibri" w:hAnsi="Times New Roman" w:cs="Times New Roman"/>
          <w:iCs/>
          <w:sz w:val="28"/>
          <w:szCs w:val="28"/>
          <w:lang w:bidi="en-US"/>
        </w:rPr>
      </w:pPr>
    </w:p>
    <w:p w14:paraId="581E612D" w14:textId="32712E2A" w:rsidR="00CF7BFA" w:rsidRDefault="00781029" w:rsidP="00CF7BFA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  <w:r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 xml:space="preserve">   </w:t>
      </w:r>
      <w:r w:rsidR="00CF7BFA" w:rsidRPr="00CF7BFA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>Задание 1.</w:t>
      </w:r>
      <w:r w:rsidR="00CF7BFA" w:rsidRPr="00CF7BFA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ab/>
        <w:t xml:space="preserve">Средневзвешенная стоимость капитала (12 баллов) </w:t>
      </w:r>
    </w:p>
    <w:p w14:paraId="5DAF871F" w14:textId="77777777" w:rsidR="00781029" w:rsidRPr="00CF7BFA" w:rsidRDefault="00781029" w:rsidP="00CF7BFA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</w:p>
    <w:tbl>
      <w:tblPr>
        <w:tblStyle w:val="118"/>
        <w:tblW w:w="9923" w:type="dxa"/>
        <w:tblInd w:w="2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34"/>
        <w:gridCol w:w="8789"/>
      </w:tblGrid>
      <w:tr w:rsidR="00CF7BFA" w:rsidRPr="00CF7BFA" w14:paraId="31AFD06C" w14:textId="77777777" w:rsidTr="00781029">
        <w:tc>
          <w:tcPr>
            <w:tcW w:w="9923" w:type="dxa"/>
            <w:gridSpan w:val="2"/>
            <w:vAlign w:val="center"/>
          </w:tcPr>
          <w:p w14:paraId="2082D8B6" w14:textId="77777777" w:rsidR="00CF7BFA" w:rsidRPr="00CF7BFA" w:rsidRDefault="00CF7BFA" w:rsidP="00781029">
            <w:pPr>
              <w:tabs>
                <w:tab w:val="left" w:pos="851"/>
              </w:tabs>
              <w:spacing w:before="40" w:after="12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</w:pPr>
            <w:r w:rsidRPr="00CF7BFA"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  <w:t>Структура капитала компании в сумме 700,000 у.е. имеет вид: Долгосрочная задолженность - 250,000 у.е., средняя годовая ставка процента 7%, текущая доходность 11%; Привилегированные акции - 50,000 у.е., объявленная ставка 6%, текущая доходность 9%; Обыкновенные акции - 400,000 у.е., выпущено и находится в обращении 10,000 акций,</w:t>
            </w:r>
          </w:p>
          <w:p w14:paraId="56C07E08" w14:textId="77777777" w:rsidR="00CF7BFA" w:rsidRPr="00CF7BFA" w:rsidRDefault="00CF7BFA" w:rsidP="00781029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CF7BFA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последняя цена на рынке 50 у.е. Компания использует модель оценки доходности финансовых активов (САРМ) для оценки стоимости обыкновенных акций. В настоящее время показатель бета (β) компании - 1.2; Доходность безрисковых вложений 7.5%, а рыночная доходность портфеля акций 13.5%. Ставка налога 46%.</w:t>
            </w:r>
          </w:p>
        </w:tc>
      </w:tr>
      <w:tr w:rsidR="00CF7BFA" w:rsidRPr="00CF7BFA" w14:paraId="4472353A" w14:textId="77777777" w:rsidTr="00781029">
        <w:tc>
          <w:tcPr>
            <w:tcW w:w="9923" w:type="dxa"/>
            <w:gridSpan w:val="2"/>
            <w:vAlign w:val="center"/>
          </w:tcPr>
          <w:p w14:paraId="40DB9F11" w14:textId="77777777" w:rsidR="00CF7BFA" w:rsidRPr="00CF7BFA" w:rsidRDefault="00CF7BFA" w:rsidP="00CF7BFA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CF7BFA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Требуется:</w:t>
            </w:r>
          </w:p>
        </w:tc>
      </w:tr>
      <w:tr w:rsidR="00CF7BFA" w:rsidRPr="00CF7BFA" w14:paraId="745639BA" w14:textId="77777777" w:rsidTr="00781029">
        <w:trPr>
          <w:trHeight w:val="379"/>
        </w:trPr>
        <w:tc>
          <w:tcPr>
            <w:tcW w:w="1134" w:type="dxa"/>
            <w:vAlign w:val="center"/>
          </w:tcPr>
          <w:p w14:paraId="6C70DB0B" w14:textId="77777777" w:rsidR="00CF7BFA" w:rsidRPr="00CF7BFA" w:rsidRDefault="00CF7BFA" w:rsidP="00CF7BF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 1:</w:t>
            </w:r>
          </w:p>
        </w:tc>
        <w:tc>
          <w:tcPr>
            <w:tcW w:w="8789" w:type="dxa"/>
            <w:vAlign w:val="center"/>
          </w:tcPr>
          <w:p w14:paraId="40902131" w14:textId="77777777" w:rsidR="00CF7BFA" w:rsidRPr="00CF7BFA" w:rsidRDefault="00CF7BFA" w:rsidP="00CF7BFA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CF7BFA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Определить структуру капитала, используя:</w:t>
            </w:r>
          </w:p>
        </w:tc>
      </w:tr>
      <w:tr w:rsidR="00CF7BFA" w:rsidRPr="00CF7BFA" w14:paraId="799C628D" w14:textId="77777777" w:rsidTr="00781029">
        <w:trPr>
          <w:trHeight w:val="379"/>
        </w:trPr>
        <w:tc>
          <w:tcPr>
            <w:tcW w:w="1134" w:type="dxa"/>
            <w:vAlign w:val="center"/>
          </w:tcPr>
          <w:p w14:paraId="2AF1881D" w14:textId="77777777" w:rsidR="00CF7BFA" w:rsidRPr="00CF7BFA" w:rsidRDefault="00CF7BFA" w:rsidP="00CF7BF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(а)</w:t>
            </w:r>
          </w:p>
        </w:tc>
        <w:tc>
          <w:tcPr>
            <w:tcW w:w="8789" w:type="dxa"/>
            <w:vAlign w:val="center"/>
          </w:tcPr>
          <w:p w14:paraId="0EFF779C" w14:textId="77777777" w:rsidR="00CF7BFA" w:rsidRPr="00CF7BFA" w:rsidRDefault="00CF7BFA" w:rsidP="00CF7BFA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CF7BFA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балансовые стоимости;</w:t>
            </w:r>
          </w:p>
        </w:tc>
      </w:tr>
      <w:tr w:rsidR="00CF7BFA" w:rsidRPr="00CF7BFA" w14:paraId="2E9A7BCE" w14:textId="77777777" w:rsidTr="00781029">
        <w:trPr>
          <w:trHeight w:val="379"/>
        </w:trPr>
        <w:tc>
          <w:tcPr>
            <w:tcW w:w="1134" w:type="dxa"/>
            <w:vAlign w:val="center"/>
          </w:tcPr>
          <w:p w14:paraId="7F7DB4FA" w14:textId="77777777" w:rsidR="00CF7BFA" w:rsidRPr="00CF7BFA" w:rsidRDefault="00CF7BFA" w:rsidP="00CF7BF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(б)</w:t>
            </w:r>
          </w:p>
        </w:tc>
        <w:tc>
          <w:tcPr>
            <w:tcW w:w="8789" w:type="dxa"/>
            <w:vAlign w:val="center"/>
          </w:tcPr>
          <w:p w14:paraId="1494E178" w14:textId="77777777" w:rsidR="00CF7BFA" w:rsidRPr="00CF7BFA" w:rsidRDefault="00CF7BFA" w:rsidP="00CF7BFA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CF7BFA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рыночные стоимости;</w:t>
            </w:r>
          </w:p>
        </w:tc>
      </w:tr>
      <w:tr w:rsidR="00CF7BFA" w:rsidRPr="00CF7BFA" w14:paraId="030F329D" w14:textId="77777777" w:rsidTr="00781029">
        <w:trPr>
          <w:trHeight w:val="379"/>
        </w:trPr>
        <w:tc>
          <w:tcPr>
            <w:tcW w:w="1134" w:type="dxa"/>
            <w:vAlign w:val="center"/>
          </w:tcPr>
          <w:p w14:paraId="778C650D" w14:textId="77777777" w:rsidR="00CF7BFA" w:rsidRPr="00CF7BFA" w:rsidRDefault="00CF7BFA" w:rsidP="00CF7BF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 2:</w:t>
            </w:r>
          </w:p>
        </w:tc>
        <w:tc>
          <w:tcPr>
            <w:tcW w:w="8789" w:type="dxa"/>
            <w:vAlign w:val="center"/>
          </w:tcPr>
          <w:p w14:paraId="600D8E0B" w14:textId="77777777" w:rsidR="00CF7BFA" w:rsidRPr="00CF7BFA" w:rsidRDefault="00CF7BFA" w:rsidP="00CF7BFA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CF7BFA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Определите стоимость каждого источника: имеющегося капитала и дополнительного привлечения капитала</w:t>
            </w:r>
          </w:p>
        </w:tc>
      </w:tr>
      <w:tr w:rsidR="00CF7BFA" w:rsidRPr="00CF7BFA" w14:paraId="28623DA6" w14:textId="77777777" w:rsidTr="00781029">
        <w:trPr>
          <w:trHeight w:val="379"/>
        </w:trPr>
        <w:tc>
          <w:tcPr>
            <w:tcW w:w="1134" w:type="dxa"/>
            <w:vAlign w:val="center"/>
          </w:tcPr>
          <w:p w14:paraId="791552C0" w14:textId="77777777" w:rsidR="00CF7BFA" w:rsidRPr="00CF7BFA" w:rsidRDefault="00CF7BFA" w:rsidP="00CF7BF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 3:</w:t>
            </w:r>
          </w:p>
        </w:tc>
        <w:tc>
          <w:tcPr>
            <w:tcW w:w="8789" w:type="dxa"/>
            <w:vAlign w:val="center"/>
          </w:tcPr>
          <w:p w14:paraId="421485EA" w14:textId="77777777" w:rsidR="00CF7BFA" w:rsidRPr="00CF7BFA" w:rsidRDefault="00CF7BFA" w:rsidP="00CF7BFA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CF7BFA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Определите средневзвешенную стоимость имеющегося капитала (WACC), используя:</w:t>
            </w:r>
          </w:p>
        </w:tc>
      </w:tr>
      <w:tr w:rsidR="00CF7BFA" w:rsidRPr="00CF7BFA" w14:paraId="2DDC73B5" w14:textId="77777777" w:rsidTr="00781029">
        <w:trPr>
          <w:trHeight w:val="379"/>
        </w:trPr>
        <w:tc>
          <w:tcPr>
            <w:tcW w:w="1134" w:type="dxa"/>
            <w:vAlign w:val="center"/>
          </w:tcPr>
          <w:p w14:paraId="5BE3C266" w14:textId="77777777" w:rsidR="00CF7BFA" w:rsidRPr="00CF7BFA" w:rsidRDefault="00CF7BFA" w:rsidP="00CF7BF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(а)</w:t>
            </w:r>
          </w:p>
        </w:tc>
        <w:tc>
          <w:tcPr>
            <w:tcW w:w="8789" w:type="dxa"/>
            <w:vAlign w:val="center"/>
          </w:tcPr>
          <w:p w14:paraId="4BA5ACA1" w14:textId="77777777" w:rsidR="00CF7BFA" w:rsidRPr="00CF7BFA" w:rsidRDefault="00CF7BFA" w:rsidP="00CF7BFA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CF7BFA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балансовою стоимость капитала;</w:t>
            </w:r>
          </w:p>
        </w:tc>
      </w:tr>
      <w:tr w:rsidR="00CF7BFA" w:rsidRPr="00CF7BFA" w14:paraId="7BBA344A" w14:textId="77777777" w:rsidTr="00781029">
        <w:trPr>
          <w:trHeight w:val="379"/>
        </w:trPr>
        <w:tc>
          <w:tcPr>
            <w:tcW w:w="1134" w:type="dxa"/>
            <w:vAlign w:val="center"/>
          </w:tcPr>
          <w:p w14:paraId="7D4FAAB6" w14:textId="77777777" w:rsidR="00CF7BFA" w:rsidRPr="00CF7BFA" w:rsidRDefault="00CF7BFA" w:rsidP="00CF7BF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(б)</w:t>
            </w:r>
          </w:p>
        </w:tc>
        <w:tc>
          <w:tcPr>
            <w:tcW w:w="8789" w:type="dxa"/>
            <w:vAlign w:val="center"/>
          </w:tcPr>
          <w:p w14:paraId="7454FEA7" w14:textId="77777777" w:rsidR="00CF7BFA" w:rsidRPr="00CF7BFA" w:rsidRDefault="00CF7BFA" w:rsidP="00CF7BFA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CF7BFA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рыночную стоимость капитала;</w:t>
            </w:r>
          </w:p>
        </w:tc>
      </w:tr>
      <w:tr w:rsidR="00CF7BFA" w:rsidRPr="00CF7BFA" w14:paraId="512E7B35" w14:textId="77777777" w:rsidTr="00781029">
        <w:trPr>
          <w:trHeight w:val="379"/>
        </w:trPr>
        <w:tc>
          <w:tcPr>
            <w:tcW w:w="1134" w:type="dxa"/>
            <w:vAlign w:val="center"/>
          </w:tcPr>
          <w:p w14:paraId="3175032E" w14:textId="77777777" w:rsidR="00CF7BFA" w:rsidRPr="00CF7BFA" w:rsidRDefault="00CF7BFA" w:rsidP="00CF7BF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Часть 4:</w:t>
            </w:r>
          </w:p>
        </w:tc>
        <w:tc>
          <w:tcPr>
            <w:tcW w:w="8789" w:type="dxa"/>
            <w:vAlign w:val="center"/>
          </w:tcPr>
          <w:p w14:paraId="7107BEC5" w14:textId="77777777" w:rsidR="00CF7BFA" w:rsidRPr="00CF7BFA" w:rsidRDefault="00CF7BFA" w:rsidP="00CF7BFA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CF7BFA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Определите средневзвешенную стоимость дополнительного привлечения капитала (WACC), используя:</w:t>
            </w:r>
          </w:p>
        </w:tc>
      </w:tr>
      <w:tr w:rsidR="00CF7BFA" w:rsidRPr="00CF7BFA" w14:paraId="3C527591" w14:textId="77777777" w:rsidTr="00781029">
        <w:trPr>
          <w:trHeight w:val="379"/>
        </w:trPr>
        <w:tc>
          <w:tcPr>
            <w:tcW w:w="1134" w:type="dxa"/>
            <w:vAlign w:val="center"/>
          </w:tcPr>
          <w:p w14:paraId="7F3992F7" w14:textId="77777777" w:rsidR="00CF7BFA" w:rsidRPr="00CF7BFA" w:rsidRDefault="00CF7BFA" w:rsidP="00CF7BF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(а)</w:t>
            </w:r>
          </w:p>
        </w:tc>
        <w:tc>
          <w:tcPr>
            <w:tcW w:w="8789" w:type="dxa"/>
            <w:vAlign w:val="center"/>
          </w:tcPr>
          <w:p w14:paraId="5EC81174" w14:textId="77777777" w:rsidR="00CF7BFA" w:rsidRPr="00CF7BFA" w:rsidRDefault="00CF7BFA" w:rsidP="00CF7BFA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CF7BFA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балансовою стоимость капитала;</w:t>
            </w:r>
          </w:p>
        </w:tc>
      </w:tr>
      <w:tr w:rsidR="00CF7BFA" w:rsidRPr="00CF7BFA" w14:paraId="5AC30291" w14:textId="77777777" w:rsidTr="00781029">
        <w:trPr>
          <w:trHeight w:val="379"/>
        </w:trPr>
        <w:tc>
          <w:tcPr>
            <w:tcW w:w="1134" w:type="dxa"/>
            <w:vAlign w:val="center"/>
          </w:tcPr>
          <w:p w14:paraId="42752121" w14:textId="77777777" w:rsidR="00CF7BFA" w:rsidRPr="00CF7BFA" w:rsidRDefault="00CF7BFA" w:rsidP="00CF7BF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(б)</w:t>
            </w:r>
          </w:p>
        </w:tc>
        <w:tc>
          <w:tcPr>
            <w:tcW w:w="8789" w:type="dxa"/>
            <w:vAlign w:val="center"/>
          </w:tcPr>
          <w:p w14:paraId="2284C695" w14:textId="77777777" w:rsidR="00CF7BFA" w:rsidRPr="00CF7BFA" w:rsidRDefault="00CF7BFA" w:rsidP="00CF7BFA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CF7BFA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рыночную стоимость капитала.</w:t>
            </w:r>
          </w:p>
        </w:tc>
      </w:tr>
    </w:tbl>
    <w:p w14:paraId="0646569C" w14:textId="77777777" w:rsidR="00CF7BFA" w:rsidRPr="00CF7BFA" w:rsidRDefault="00CF7BFA" w:rsidP="00CF7BFA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</w:p>
    <w:p w14:paraId="40DB3439" w14:textId="77777777" w:rsidR="00781029" w:rsidRDefault="00781029" w:rsidP="00CF7BFA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</w:p>
    <w:p w14:paraId="391161D1" w14:textId="2BD39229" w:rsidR="00781029" w:rsidRDefault="00781029" w:rsidP="00CF7BFA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  <w:r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 xml:space="preserve">    </w:t>
      </w:r>
      <w:r w:rsidR="00CF7BFA" w:rsidRPr="00CF7BFA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>Задание 2.</w:t>
      </w:r>
      <w:r w:rsidR="00CF7BFA" w:rsidRPr="00CF7BFA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ab/>
        <w:t>Коэффициентный анализ (10 баллов)</w:t>
      </w:r>
    </w:p>
    <w:p w14:paraId="537561A8" w14:textId="7218B62A" w:rsidR="00CF7BFA" w:rsidRPr="00CF7BFA" w:rsidRDefault="00CF7BFA" w:rsidP="00CF7BFA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  <w:r w:rsidRPr="00CF7BFA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 xml:space="preserve"> </w:t>
      </w:r>
    </w:p>
    <w:tbl>
      <w:tblPr>
        <w:tblStyle w:val="118"/>
        <w:tblW w:w="9923" w:type="dxa"/>
        <w:tblInd w:w="250" w:type="dxa"/>
        <w:tblLook w:val="04A0" w:firstRow="1" w:lastRow="0" w:firstColumn="1" w:lastColumn="0" w:noHBand="0" w:noVBand="1"/>
      </w:tblPr>
      <w:tblGrid>
        <w:gridCol w:w="1134"/>
        <w:gridCol w:w="8789"/>
      </w:tblGrid>
      <w:tr w:rsidR="00CF7BFA" w:rsidRPr="00CF7BFA" w14:paraId="673FE429" w14:textId="77777777" w:rsidTr="00781029">
        <w:trPr>
          <w:trHeight w:val="377"/>
        </w:trPr>
        <w:tc>
          <w:tcPr>
            <w:tcW w:w="9923" w:type="dxa"/>
            <w:gridSpan w:val="2"/>
            <w:vAlign w:val="center"/>
          </w:tcPr>
          <w:p w14:paraId="593052B4" w14:textId="77777777" w:rsidR="00CF7BFA" w:rsidRPr="00CF7BFA" w:rsidRDefault="00CF7BFA" w:rsidP="00781029">
            <w:pPr>
              <w:spacing w:before="20" w:after="20" w:line="276" w:lineRule="auto"/>
              <w:ind w:left="567" w:hanging="567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компании ТОО «</w:t>
            </w:r>
            <w:proofErr w:type="spellStart"/>
            <w:r w:rsidRPr="00CF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Балжан</w:t>
            </w:r>
            <w:proofErr w:type="spellEnd"/>
            <w:r w:rsidRPr="00CF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за первый год деятельности были следующими:</w:t>
            </w:r>
          </w:p>
          <w:tbl>
            <w:tblPr>
              <w:tblW w:w="6120" w:type="dxa"/>
              <w:tblLook w:val="04A0" w:firstRow="1" w:lastRow="0" w:firstColumn="1" w:lastColumn="0" w:noHBand="0" w:noVBand="1"/>
            </w:tblPr>
            <w:tblGrid>
              <w:gridCol w:w="4902"/>
              <w:gridCol w:w="1218"/>
            </w:tblGrid>
            <w:tr w:rsidR="00CF7BFA" w:rsidRPr="00CF7BFA" w14:paraId="3AF7CF1B" w14:textId="77777777" w:rsidTr="000A015F">
              <w:trPr>
                <w:trHeight w:val="230"/>
              </w:trPr>
              <w:tc>
                <w:tcPr>
                  <w:tcW w:w="490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DE1BA14" w14:textId="77777777" w:rsidR="00CF7BFA" w:rsidRPr="00CF7BFA" w:rsidRDefault="00CF7BFA" w:rsidP="00781029">
                  <w:pPr>
                    <w:spacing w:after="0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7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Суммарные текущие активы 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AC6051" w14:textId="77777777" w:rsidR="00CF7BFA" w:rsidRPr="00CF7BFA" w:rsidRDefault="00CF7BFA" w:rsidP="00781029">
                  <w:pPr>
                    <w:spacing w:after="0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7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810 000 </w:t>
                  </w:r>
                </w:p>
              </w:tc>
            </w:tr>
            <w:tr w:rsidR="00CF7BFA" w:rsidRPr="00CF7BFA" w14:paraId="4196779B" w14:textId="77777777" w:rsidTr="000A015F">
              <w:trPr>
                <w:trHeight w:val="230"/>
              </w:trPr>
              <w:tc>
                <w:tcPr>
                  <w:tcW w:w="490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FD103D1" w14:textId="77777777" w:rsidR="00CF7BFA" w:rsidRPr="00CF7BFA" w:rsidRDefault="00CF7BFA" w:rsidP="00781029">
                  <w:pPr>
                    <w:spacing w:after="0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7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Денежные средства и ликвидные ЦБ   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08C4DEE" w14:textId="77777777" w:rsidR="00CF7BFA" w:rsidRPr="00CF7BFA" w:rsidRDefault="00CF7BFA" w:rsidP="00781029">
                  <w:pPr>
                    <w:spacing w:after="0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7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170 000 </w:t>
                  </w:r>
                </w:p>
              </w:tc>
            </w:tr>
            <w:tr w:rsidR="00CF7BFA" w:rsidRPr="00CF7BFA" w14:paraId="17D106B2" w14:textId="77777777" w:rsidTr="000A015F">
              <w:trPr>
                <w:trHeight w:val="230"/>
              </w:trPr>
              <w:tc>
                <w:tcPr>
                  <w:tcW w:w="490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4774E79" w14:textId="77777777" w:rsidR="00CF7BFA" w:rsidRPr="00CF7BFA" w:rsidRDefault="00CF7BFA" w:rsidP="00781029">
                  <w:pPr>
                    <w:spacing w:after="0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7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Коэффициент валовой прибыли                    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00A57A4" w14:textId="77777777" w:rsidR="00CF7BFA" w:rsidRPr="00CF7BFA" w:rsidRDefault="00CF7BFA" w:rsidP="00781029">
                  <w:pPr>
                    <w:spacing w:after="0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7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33.33%</w:t>
                  </w:r>
                </w:p>
              </w:tc>
            </w:tr>
            <w:tr w:rsidR="00CF7BFA" w:rsidRPr="00CF7BFA" w14:paraId="442BC907" w14:textId="77777777" w:rsidTr="000A015F">
              <w:trPr>
                <w:trHeight w:val="230"/>
              </w:trPr>
              <w:tc>
                <w:tcPr>
                  <w:tcW w:w="490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8FAA584" w14:textId="77777777" w:rsidR="00CF7BFA" w:rsidRPr="00CF7BFA" w:rsidRDefault="00CF7BFA" w:rsidP="00781029">
                  <w:pPr>
                    <w:spacing w:after="0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7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Коэффициент текущей ликвидности                               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2ACA466" w14:textId="77777777" w:rsidR="00CF7BFA" w:rsidRPr="00CF7BFA" w:rsidRDefault="00CF7BFA" w:rsidP="00781029">
                  <w:pPr>
                    <w:spacing w:after="0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7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CF7BFA" w:rsidRPr="00CF7BFA" w14:paraId="6ACD8724" w14:textId="77777777" w:rsidTr="000A015F">
              <w:trPr>
                <w:trHeight w:val="230"/>
              </w:trPr>
              <w:tc>
                <w:tcPr>
                  <w:tcW w:w="490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ECBE191" w14:textId="77777777" w:rsidR="00CF7BFA" w:rsidRPr="00CF7BFA" w:rsidRDefault="00CF7BFA" w:rsidP="00781029">
                  <w:pPr>
                    <w:spacing w:after="0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7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Коэффициент срочной ликвидности                     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E995137" w14:textId="77777777" w:rsidR="00CF7BFA" w:rsidRPr="00CF7BFA" w:rsidRDefault="00CF7BFA" w:rsidP="00781029">
                  <w:pPr>
                    <w:spacing w:after="0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7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CF7BFA" w:rsidRPr="00CF7BFA" w14:paraId="334B79DC" w14:textId="77777777" w:rsidTr="000A015F">
              <w:trPr>
                <w:trHeight w:val="230"/>
              </w:trPr>
              <w:tc>
                <w:tcPr>
                  <w:tcW w:w="490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9C659F3" w14:textId="77777777" w:rsidR="00CF7BFA" w:rsidRPr="00CF7BFA" w:rsidRDefault="00CF7BFA" w:rsidP="00781029">
                  <w:pPr>
                    <w:spacing w:after="0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7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Оборачиваемость запасов                                                   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975B270" w14:textId="77777777" w:rsidR="00CF7BFA" w:rsidRPr="00CF7BFA" w:rsidRDefault="00CF7BFA" w:rsidP="00781029">
                  <w:pPr>
                    <w:spacing w:after="0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7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</w:tr>
            <w:tr w:rsidR="00CF7BFA" w:rsidRPr="00CF7BFA" w14:paraId="5D0DBD0F" w14:textId="77777777" w:rsidTr="000A015F">
              <w:trPr>
                <w:trHeight w:val="230"/>
              </w:trPr>
              <w:tc>
                <w:tcPr>
                  <w:tcW w:w="490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18EBA78" w14:textId="77777777" w:rsidR="00CF7BFA" w:rsidRPr="00CF7BFA" w:rsidRDefault="00CF7BFA" w:rsidP="00781029">
                  <w:pPr>
                    <w:spacing w:after="0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7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Дней в году                                                                   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B948DBA" w14:textId="77777777" w:rsidR="00CF7BFA" w:rsidRPr="00CF7BFA" w:rsidRDefault="00CF7BFA" w:rsidP="00781029">
                  <w:pPr>
                    <w:spacing w:after="0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7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365</w:t>
                  </w:r>
                </w:p>
              </w:tc>
            </w:tr>
          </w:tbl>
          <w:p w14:paraId="731AD3E5" w14:textId="77777777" w:rsidR="00CF7BFA" w:rsidRPr="00CF7BFA" w:rsidRDefault="00CF7BFA" w:rsidP="00CF7BFA">
            <w:pPr>
              <w:spacing w:before="20" w:after="20"/>
              <w:ind w:left="567" w:hanging="567"/>
              <w:contextualSpacing w:val="0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</w:tc>
      </w:tr>
      <w:tr w:rsidR="00CF7BFA" w:rsidRPr="00CF7BFA" w14:paraId="1F8B5692" w14:textId="77777777" w:rsidTr="0078102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9923" w:type="dxa"/>
            <w:gridSpan w:val="2"/>
            <w:vAlign w:val="center"/>
          </w:tcPr>
          <w:p w14:paraId="1920EF5C" w14:textId="77777777" w:rsidR="00CF7BFA" w:rsidRPr="00CF7BFA" w:rsidRDefault="00CF7BFA" w:rsidP="00CF7BFA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CF7BFA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Требуется:</w:t>
            </w:r>
          </w:p>
        </w:tc>
      </w:tr>
      <w:tr w:rsidR="00CF7BFA" w:rsidRPr="00CF7BFA" w14:paraId="126B5D24" w14:textId="77777777" w:rsidTr="0078102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9"/>
        </w:trPr>
        <w:tc>
          <w:tcPr>
            <w:tcW w:w="1134" w:type="dxa"/>
            <w:vAlign w:val="center"/>
          </w:tcPr>
          <w:p w14:paraId="3F84D0B8" w14:textId="77777777" w:rsidR="00CF7BFA" w:rsidRPr="00CF7BFA" w:rsidRDefault="00CF7BFA" w:rsidP="00CF7BF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 1:</w:t>
            </w:r>
          </w:p>
        </w:tc>
        <w:tc>
          <w:tcPr>
            <w:tcW w:w="8789" w:type="dxa"/>
            <w:vAlign w:val="center"/>
          </w:tcPr>
          <w:p w14:paraId="6547E6BA" w14:textId="77777777" w:rsidR="00CF7BFA" w:rsidRPr="00CF7BFA" w:rsidRDefault="00CF7BFA" w:rsidP="00CF7BFA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CF7BFA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 Рассчитать годовую себестоимость реализации</w:t>
            </w:r>
          </w:p>
        </w:tc>
      </w:tr>
      <w:tr w:rsidR="00CF7BFA" w:rsidRPr="00CF7BFA" w14:paraId="060D8375" w14:textId="77777777" w:rsidTr="0078102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9"/>
        </w:trPr>
        <w:tc>
          <w:tcPr>
            <w:tcW w:w="1134" w:type="dxa"/>
            <w:vAlign w:val="center"/>
          </w:tcPr>
          <w:p w14:paraId="3BE0F350" w14:textId="77777777" w:rsidR="00CF7BFA" w:rsidRPr="00CF7BFA" w:rsidRDefault="00CF7BFA" w:rsidP="00CF7BF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 2:</w:t>
            </w:r>
          </w:p>
        </w:tc>
        <w:tc>
          <w:tcPr>
            <w:tcW w:w="8789" w:type="dxa"/>
            <w:vAlign w:val="center"/>
          </w:tcPr>
          <w:p w14:paraId="3FE3179C" w14:textId="77777777" w:rsidR="00CF7BFA" w:rsidRPr="00CF7BFA" w:rsidRDefault="00CF7BFA" w:rsidP="00CF7BFA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CF7BFA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 Рассчитать длительность периода оборачиваемости дебиторской задолженности</w:t>
            </w:r>
          </w:p>
        </w:tc>
      </w:tr>
    </w:tbl>
    <w:p w14:paraId="4F78D36E" w14:textId="0714567B" w:rsidR="00CF7BFA" w:rsidRDefault="00CF7BFA" w:rsidP="00CF7BFA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</w:p>
    <w:p w14:paraId="324673F1" w14:textId="77777777" w:rsidR="00781029" w:rsidRPr="00CF7BFA" w:rsidRDefault="00781029" w:rsidP="00CF7BFA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</w:p>
    <w:p w14:paraId="6953F814" w14:textId="1C1A4CDB" w:rsidR="00CF7BFA" w:rsidRDefault="00781029" w:rsidP="00CF7BFA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  <w:r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 xml:space="preserve">    </w:t>
      </w:r>
      <w:r w:rsidR="00CF7BFA" w:rsidRPr="00CF7BFA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>Задание 3.</w:t>
      </w:r>
      <w:r w:rsidR="00CF7BFA" w:rsidRPr="00CF7BFA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ab/>
        <w:t xml:space="preserve"> Базовая и разводненная прибыль на акцию (5 баллов)</w:t>
      </w:r>
    </w:p>
    <w:p w14:paraId="7A220B31" w14:textId="77777777" w:rsidR="00781029" w:rsidRPr="00CF7BFA" w:rsidRDefault="00781029" w:rsidP="00CF7BFA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</w:p>
    <w:tbl>
      <w:tblPr>
        <w:tblStyle w:val="118"/>
        <w:tblW w:w="9923" w:type="dxa"/>
        <w:tblInd w:w="250" w:type="dxa"/>
        <w:tblLook w:val="04A0" w:firstRow="1" w:lastRow="0" w:firstColumn="1" w:lastColumn="0" w:noHBand="0" w:noVBand="1"/>
      </w:tblPr>
      <w:tblGrid>
        <w:gridCol w:w="1276"/>
        <w:gridCol w:w="8647"/>
      </w:tblGrid>
      <w:tr w:rsidR="00CF7BFA" w:rsidRPr="00CF7BFA" w14:paraId="050853B9" w14:textId="77777777" w:rsidTr="00781029">
        <w:trPr>
          <w:trHeight w:val="377"/>
        </w:trPr>
        <w:tc>
          <w:tcPr>
            <w:tcW w:w="9923" w:type="dxa"/>
            <w:gridSpan w:val="2"/>
            <w:vAlign w:val="center"/>
          </w:tcPr>
          <w:p w14:paraId="5560FE4B" w14:textId="77777777" w:rsidR="00CF7BFA" w:rsidRPr="00CF7BFA" w:rsidRDefault="00CF7BFA" w:rsidP="00781029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CF7BFA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По итогам 2021 г. чистая прибыль компании АО «</w:t>
            </w:r>
            <w:r w:rsidRPr="00CF7BFA">
              <w:rPr>
                <w:rFonts w:ascii="Times New Roman" w:hAnsi="Times New Roman" w:cs="Times New Roman"/>
                <w:kern w:val="20"/>
                <w:sz w:val="24"/>
                <w:szCs w:val="24"/>
                <w:lang w:val="en-US"/>
                <w14:ligatures w14:val="standard"/>
                <w14:numSpacing w14:val="tabular"/>
                <w14:cntxtAlts/>
              </w:rPr>
              <w:t>Point</w:t>
            </w:r>
            <w:r w:rsidRPr="00CF7BFA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» составила 500 000 у. е. Средневзвешенное количество акций общества при этом равно 11 000 шт. Кроме того, в 2021 г. предприятие выпустило 1,000 привилегированных акций с правом получения дивидендов в сумме 20 у. е. на акцию и правом конвертации одной привилегированной акции в три обыкновенные</w:t>
            </w:r>
          </w:p>
        </w:tc>
      </w:tr>
      <w:tr w:rsidR="00CF7BFA" w:rsidRPr="00CF7BFA" w14:paraId="7F272CD0" w14:textId="77777777" w:rsidTr="0078102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9923" w:type="dxa"/>
            <w:gridSpan w:val="2"/>
            <w:vAlign w:val="center"/>
          </w:tcPr>
          <w:p w14:paraId="2B8096D5" w14:textId="77777777" w:rsidR="00CF7BFA" w:rsidRPr="00CF7BFA" w:rsidRDefault="00CF7BFA" w:rsidP="00CF7BFA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CF7BFA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Требуется:</w:t>
            </w:r>
          </w:p>
        </w:tc>
      </w:tr>
      <w:tr w:rsidR="00CF7BFA" w:rsidRPr="00CF7BFA" w14:paraId="2B7E7EF0" w14:textId="77777777" w:rsidTr="0078102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9"/>
        </w:trPr>
        <w:tc>
          <w:tcPr>
            <w:tcW w:w="1276" w:type="dxa"/>
            <w:vAlign w:val="center"/>
          </w:tcPr>
          <w:p w14:paraId="1CEF13B0" w14:textId="77777777" w:rsidR="00CF7BFA" w:rsidRPr="00CF7BFA" w:rsidRDefault="00CF7BFA" w:rsidP="00CF7BF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 1:</w:t>
            </w:r>
          </w:p>
        </w:tc>
        <w:tc>
          <w:tcPr>
            <w:tcW w:w="8647" w:type="dxa"/>
            <w:vAlign w:val="center"/>
          </w:tcPr>
          <w:p w14:paraId="1AD2FE9D" w14:textId="77777777" w:rsidR="00CF7BFA" w:rsidRPr="00CF7BFA" w:rsidRDefault="00CF7BFA" w:rsidP="00CF7BFA">
            <w:pPr>
              <w:spacing w:before="20" w:after="20"/>
              <w:ind w:left="567" w:hanging="567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CF7BFA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определить: базовую и разводненную прибыль на одну акцию.</w:t>
            </w:r>
          </w:p>
        </w:tc>
      </w:tr>
    </w:tbl>
    <w:p w14:paraId="2ED895FB" w14:textId="3756957E" w:rsidR="00CF7BFA" w:rsidRDefault="00CF7BFA" w:rsidP="00CF7BFA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</w:p>
    <w:p w14:paraId="0FB1CB3B" w14:textId="77777777" w:rsidR="00781029" w:rsidRPr="00CF7BFA" w:rsidRDefault="00781029" w:rsidP="00CF7BFA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</w:p>
    <w:p w14:paraId="45FE7B06" w14:textId="52B204AD" w:rsidR="00CF7BFA" w:rsidRDefault="00781029" w:rsidP="00CF7BFA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  <w:r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 xml:space="preserve">    </w:t>
      </w:r>
      <w:r w:rsidR="00CF7BFA" w:rsidRPr="00CF7BFA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>Задание 4.</w:t>
      </w:r>
      <w:r w:rsidR="00CF7BFA" w:rsidRPr="00CF7BFA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ab/>
        <w:t xml:space="preserve">Чистая Приведенная Стоимость (3 балла) </w:t>
      </w:r>
    </w:p>
    <w:p w14:paraId="32ADB683" w14:textId="77777777" w:rsidR="00781029" w:rsidRPr="00CF7BFA" w:rsidRDefault="00781029" w:rsidP="00CF7BFA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</w:p>
    <w:tbl>
      <w:tblPr>
        <w:tblStyle w:val="118"/>
        <w:tblW w:w="9497" w:type="dxa"/>
        <w:tblInd w:w="250" w:type="dxa"/>
        <w:tblLook w:val="04A0" w:firstRow="1" w:lastRow="0" w:firstColumn="1" w:lastColumn="0" w:noHBand="0" w:noVBand="1"/>
      </w:tblPr>
      <w:tblGrid>
        <w:gridCol w:w="9497"/>
      </w:tblGrid>
      <w:tr w:rsidR="00CF7BFA" w:rsidRPr="00CF7BFA" w14:paraId="337FA53F" w14:textId="77777777" w:rsidTr="00781029">
        <w:trPr>
          <w:trHeight w:val="377"/>
        </w:trPr>
        <w:tc>
          <w:tcPr>
            <w:tcW w:w="9497" w:type="dxa"/>
            <w:vAlign w:val="center"/>
          </w:tcPr>
          <w:p w14:paraId="4EC281E6" w14:textId="77777777" w:rsidR="00CF7BFA" w:rsidRPr="00CF7BFA" w:rsidRDefault="00CF7BFA" w:rsidP="00781029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CF7BFA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Дайте определение чистой приведенной стоимости.</w:t>
            </w:r>
          </w:p>
          <w:p w14:paraId="16FE43E7" w14:textId="77777777" w:rsidR="00CF7BFA" w:rsidRPr="00CF7BFA" w:rsidRDefault="00CF7BFA" w:rsidP="00781029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CF7BFA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Пропишите формулу для расчета чистой приведенной стоимости.</w:t>
            </w:r>
          </w:p>
        </w:tc>
      </w:tr>
    </w:tbl>
    <w:p w14:paraId="195DFB5B" w14:textId="77777777" w:rsidR="00C329DC" w:rsidRDefault="00C329DC" w:rsidP="00D7465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4F3FA28A" w14:textId="6E9AFB78" w:rsidR="00C329DC" w:rsidRDefault="00C329DC" w:rsidP="00D7465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4AAE1CDC" w14:textId="1495FDEA" w:rsidR="00781029" w:rsidRDefault="00781029" w:rsidP="00D7465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593AB340" w14:textId="3BFB95C3" w:rsidR="00781029" w:rsidRDefault="00781029" w:rsidP="00D7465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3DAD28D1" w14:textId="37039EA3" w:rsidR="00781029" w:rsidRDefault="00781029" w:rsidP="00D7465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20E99C59" w14:textId="3D1FC099" w:rsidR="00781029" w:rsidRDefault="00781029" w:rsidP="00D7465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062C8541" w14:textId="7500AFA7" w:rsidR="00781029" w:rsidRDefault="00781029" w:rsidP="00D7465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365F9DD8" w14:textId="0D372AD5" w:rsidR="00781029" w:rsidRDefault="00781029" w:rsidP="00D7465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1872EC2C" w14:textId="0BDB0FB5" w:rsidR="00781029" w:rsidRDefault="00781029" w:rsidP="00D7465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6DF63D50" w14:textId="1A9B067F" w:rsidR="00781029" w:rsidRDefault="00781029" w:rsidP="00D7465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48550749" w14:textId="01054A80" w:rsidR="00781029" w:rsidRDefault="00781029" w:rsidP="00D7465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7E051482" w14:textId="65457329" w:rsidR="00DD5CDB" w:rsidRPr="00397AA0" w:rsidRDefault="00DD5CDB" w:rsidP="00D7465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97AA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Задача №</w:t>
      </w:r>
      <w:r w:rsidR="00FF427A" w:rsidRPr="00397AA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E737BE" w:rsidRPr="00397AA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</w:t>
      </w:r>
      <w:r w:rsidR="00D74655" w:rsidRPr="00397AA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</w:t>
      </w:r>
      <w:r w:rsidR="00397AA0" w:rsidRPr="00397AA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</w:t>
      </w:r>
      <w:r w:rsidR="00D74655" w:rsidRPr="00397AA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                          </w:t>
      </w:r>
      <w:r w:rsidR="00FF427A" w:rsidRPr="00397AA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EB525C" w:rsidRPr="00397AA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</w:t>
      </w:r>
      <w:r w:rsidR="006D495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0</w:t>
      </w:r>
      <w:r w:rsidRPr="00397AA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баллов</w:t>
      </w:r>
    </w:p>
    <w:p w14:paraId="37927E2D" w14:textId="77777777" w:rsidR="00275B7B" w:rsidRPr="00D74655" w:rsidRDefault="00275B7B" w:rsidP="00D74655">
      <w:pPr>
        <w:keepNext/>
        <w:keepLines/>
        <w:tabs>
          <w:tab w:val="left" w:pos="1134"/>
        </w:tabs>
        <w:spacing w:before="120" w:after="120" w:line="240" w:lineRule="auto"/>
        <w:contextualSpacing/>
        <w:jc w:val="center"/>
        <w:outlineLvl w:val="2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72F6B81B" w14:textId="5490CAC9" w:rsidR="006D4955" w:rsidRDefault="006D4955" w:rsidP="006D4955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  <w:r w:rsidRPr="006D4955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 xml:space="preserve">Задание 1. </w:t>
      </w:r>
      <w:r w:rsidRPr="006D4955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ab/>
        <w:t>Критический объем продаж (12 баллов)</w:t>
      </w:r>
    </w:p>
    <w:p w14:paraId="51C05B3C" w14:textId="77777777" w:rsidR="00781029" w:rsidRPr="006D4955" w:rsidRDefault="00781029" w:rsidP="006D4955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</w:p>
    <w:tbl>
      <w:tblPr>
        <w:tblStyle w:val="119"/>
        <w:tblW w:w="9781" w:type="dxa"/>
        <w:tblInd w:w="-34" w:type="dxa"/>
        <w:tblLook w:val="04A0" w:firstRow="1" w:lastRow="0" w:firstColumn="1" w:lastColumn="0" w:noHBand="0" w:noVBand="1"/>
      </w:tblPr>
      <w:tblGrid>
        <w:gridCol w:w="596"/>
        <w:gridCol w:w="9185"/>
      </w:tblGrid>
      <w:tr w:rsidR="006D4955" w:rsidRPr="006D4955" w14:paraId="1C9CB3DB" w14:textId="77777777" w:rsidTr="000A015F">
        <w:trPr>
          <w:trHeight w:val="1683"/>
        </w:trPr>
        <w:tc>
          <w:tcPr>
            <w:tcW w:w="9781" w:type="dxa"/>
            <w:gridSpan w:val="2"/>
            <w:vAlign w:val="center"/>
          </w:tcPr>
          <w:p w14:paraId="7E01D5D9" w14:textId="77777777" w:rsidR="006D4955" w:rsidRPr="006D4955" w:rsidRDefault="006D4955" w:rsidP="00781029">
            <w:pPr>
              <w:spacing w:before="20" w:after="20" w:line="276" w:lineRule="auto"/>
              <w:ind w:left="30" w:hanging="30"/>
              <w:contextualSpacing w:val="0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  <w:lang w:eastAsia="ru-RU"/>
              </w:rPr>
            </w:pPr>
            <w:r w:rsidRPr="006D4955">
              <w:rPr>
                <w:rFonts w:ascii="Times New Roman" w:eastAsiaTheme="majorEastAsia" w:hAnsi="Times New Roman" w:cs="Times New Roman"/>
                <w:sz w:val="24"/>
                <w:szCs w:val="24"/>
                <w:lang w:eastAsia="ru-RU"/>
              </w:rPr>
              <w:t xml:space="preserve">Завод по изготовлению металлических решеток планирует запустить в производство ажурные ставни со смальтой. Плановый отдел сделал сбор информации для прогнозных расчетов: </w:t>
            </w:r>
          </w:p>
          <w:p w14:paraId="2775D15B" w14:textId="77777777" w:rsidR="006D4955" w:rsidRPr="006D4955" w:rsidRDefault="006D4955" w:rsidP="00781029">
            <w:pPr>
              <w:spacing w:before="20" w:after="20" w:line="276" w:lineRule="auto"/>
              <w:ind w:left="567" w:hanging="567"/>
              <w:contextualSpacing w:val="0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  <w:lang w:eastAsia="ru-RU"/>
              </w:rPr>
            </w:pPr>
            <w:r w:rsidRPr="006D4955">
              <w:rPr>
                <w:rFonts w:ascii="Times New Roman" w:eastAsiaTheme="majorEastAsia" w:hAnsi="Times New Roman" w:cs="Times New Roman"/>
                <w:sz w:val="24"/>
                <w:szCs w:val="24"/>
                <w:lang w:eastAsia="ru-RU"/>
              </w:rPr>
              <w:t xml:space="preserve">Условно-постоянные годовые расходы в компании равны 27,000 тыс. у.е.; </w:t>
            </w:r>
          </w:p>
          <w:p w14:paraId="6DED5CB5" w14:textId="77777777" w:rsidR="006D4955" w:rsidRPr="006D4955" w:rsidRDefault="006D4955" w:rsidP="00781029">
            <w:pPr>
              <w:spacing w:before="20" w:after="20" w:line="276" w:lineRule="auto"/>
              <w:ind w:left="567" w:hanging="567"/>
              <w:contextualSpacing w:val="0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  <w:lang w:eastAsia="ru-RU"/>
              </w:rPr>
            </w:pPr>
            <w:r w:rsidRPr="006D4955">
              <w:rPr>
                <w:rFonts w:ascii="Times New Roman" w:eastAsiaTheme="majorEastAsia" w:hAnsi="Times New Roman" w:cs="Times New Roman"/>
                <w:sz w:val="24"/>
                <w:szCs w:val="24"/>
                <w:lang w:eastAsia="ru-RU"/>
              </w:rPr>
              <w:t xml:space="preserve">Отпускная цена единицы продукции - 350 у.е., </w:t>
            </w:r>
          </w:p>
          <w:p w14:paraId="460A84FD" w14:textId="77777777" w:rsidR="006D4955" w:rsidRPr="006D4955" w:rsidRDefault="006D4955" w:rsidP="00781029">
            <w:pPr>
              <w:spacing w:before="20" w:after="20" w:line="276" w:lineRule="auto"/>
              <w:ind w:left="567" w:hanging="567"/>
              <w:contextualSpacing w:val="0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6D4955">
              <w:rPr>
                <w:rFonts w:ascii="Times New Roman" w:eastAsiaTheme="majorEastAsia" w:hAnsi="Times New Roman" w:cs="Times New Roman"/>
                <w:sz w:val="24"/>
                <w:szCs w:val="24"/>
                <w:lang w:eastAsia="ru-RU"/>
              </w:rPr>
              <w:t>Переменные расходы на единицу продукции - 260 у.е.</w:t>
            </w:r>
          </w:p>
        </w:tc>
      </w:tr>
      <w:tr w:rsidR="006D4955" w:rsidRPr="006D4955" w14:paraId="727C104E" w14:textId="77777777" w:rsidTr="000A015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9781" w:type="dxa"/>
            <w:gridSpan w:val="2"/>
            <w:vAlign w:val="center"/>
          </w:tcPr>
          <w:p w14:paraId="42AC9926" w14:textId="77777777" w:rsidR="006D4955" w:rsidRPr="006D4955" w:rsidRDefault="006D4955" w:rsidP="006D4955">
            <w:pPr>
              <w:keepNext/>
              <w:keepLines/>
              <w:tabs>
                <w:tab w:val="left" w:pos="480"/>
                <w:tab w:val="left" w:pos="851"/>
                <w:tab w:val="left" w:pos="1134"/>
                <w:tab w:val="left" w:pos="1276"/>
              </w:tabs>
              <w:spacing w:before="120" w:after="120"/>
              <w:jc w:val="both"/>
              <w:outlineLvl w:val="2"/>
              <w:rPr>
                <w:rFonts w:ascii="Times New Roman" w:eastAsiaTheme="majorEastAsia" w:hAnsi="Times New Roman" w:cs="Times New Roman"/>
                <w:b/>
                <w:bCs/>
                <w:kern w:val="18"/>
                <w:sz w:val="24"/>
                <w:szCs w:val="24"/>
              </w:rPr>
            </w:pPr>
            <w:r w:rsidRPr="006D4955">
              <w:rPr>
                <w:rFonts w:ascii="Times New Roman" w:eastAsiaTheme="majorEastAsia" w:hAnsi="Times New Roman" w:cs="Times New Roman"/>
                <w:b/>
                <w:bCs/>
                <w:kern w:val="18"/>
                <w:sz w:val="24"/>
                <w:szCs w:val="24"/>
              </w:rPr>
              <w:t>Требуется определить:</w:t>
            </w:r>
          </w:p>
        </w:tc>
      </w:tr>
      <w:tr w:rsidR="006D4955" w:rsidRPr="006D4955" w14:paraId="611D7A9E" w14:textId="77777777" w:rsidTr="000A015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9"/>
        </w:trPr>
        <w:tc>
          <w:tcPr>
            <w:tcW w:w="596" w:type="dxa"/>
            <w:vAlign w:val="center"/>
          </w:tcPr>
          <w:p w14:paraId="1C8A87CF" w14:textId="77777777" w:rsidR="006D4955" w:rsidRPr="006D4955" w:rsidRDefault="006D4955" w:rsidP="006D495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9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</w:p>
        </w:tc>
        <w:tc>
          <w:tcPr>
            <w:tcW w:w="9185" w:type="dxa"/>
            <w:vAlign w:val="center"/>
          </w:tcPr>
          <w:p w14:paraId="0988D344" w14:textId="77777777" w:rsidR="006D4955" w:rsidRPr="006D4955" w:rsidRDefault="006D4955" w:rsidP="006D4955">
            <w:pPr>
              <w:keepNext/>
              <w:keepLines/>
              <w:tabs>
                <w:tab w:val="left" w:pos="480"/>
                <w:tab w:val="left" w:pos="851"/>
                <w:tab w:val="left" w:pos="1134"/>
                <w:tab w:val="left" w:pos="1276"/>
              </w:tabs>
              <w:spacing w:before="120" w:after="120"/>
              <w:jc w:val="both"/>
              <w:outlineLvl w:val="2"/>
              <w:rPr>
                <w:rFonts w:ascii="Times New Roman" w:eastAsiaTheme="majorEastAsia" w:hAnsi="Times New Roman" w:cs="Times New Roman"/>
                <w:b/>
                <w:bCs/>
                <w:kern w:val="18"/>
                <w:sz w:val="24"/>
                <w:szCs w:val="24"/>
              </w:rPr>
            </w:pPr>
            <w:r w:rsidRPr="006D4955">
              <w:rPr>
                <w:rFonts w:ascii="Times New Roman" w:eastAsiaTheme="majorEastAsia" w:hAnsi="Times New Roman" w:cs="Times New Roman"/>
                <w:b/>
                <w:bCs/>
                <w:kern w:val="18"/>
                <w:sz w:val="24"/>
                <w:szCs w:val="24"/>
              </w:rPr>
              <w:t>критический объем продаж в натуральных единицах;</w:t>
            </w:r>
          </w:p>
        </w:tc>
      </w:tr>
      <w:tr w:rsidR="006D4955" w:rsidRPr="006D4955" w14:paraId="5685A6B0" w14:textId="77777777" w:rsidTr="000A015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9"/>
        </w:trPr>
        <w:tc>
          <w:tcPr>
            <w:tcW w:w="596" w:type="dxa"/>
            <w:vAlign w:val="center"/>
          </w:tcPr>
          <w:p w14:paraId="42F5F1F7" w14:textId="77777777" w:rsidR="006D4955" w:rsidRPr="006D4955" w:rsidRDefault="006D4955" w:rsidP="006D495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9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185" w:type="dxa"/>
            <w:vAlign w:val="center"/>
          </w:tcPr>
          <w:p w14:paraId="70506027" w14:textId="77777777" w:rsidR="006D4955" w:rsidRPr="006D4955" w:rsidRDefault="006D4955" w:rsidP="006D4955">
            <w:pPr>
              <w:keepNext/>
              <w:keepLines/>
              <w:tabs>
                <w:tab w:val="left" w:pos="480"/>
                <w:tab w:val="left" w:pos="851"/>
                <w:tab w:val="left" w:pos="1134"/>
                <w:tab w:val="left" w:pos="1276"/>
              </w:tabs>
              <w:spacing w:before="120" w:after="120"/>
              <w:jc w:val="both"/>
              <w:outlineLvl w:val="2"/>
              <w:rPr>
                <w:rFonts w:ascii="Times New Roman" w:eastAsiaTheme="majorEastAsia" w:hAnsi="Times New Roman" w:cs="Times New Roman"/>
                <w:b/>
                <w:bCs/>
                <w:kern w:val="18"/>
                <w:sz w:val="24"/>
                <w:szCs w:val="24"/>
              </w:rPr>
            </w:pPr>
            <w:r w:rsidRPr="006D4955">
              <w:rPr>
                <w:rFonts w:ascii="Times New Roman" w:eastAsiaTheme="majorEastAsia" w:hAnsi="Times New Roman" w:cs="Times New Roman"/>
                <w:b/>
                <w:bCs/>
                <w:kern w:val="18"/>
                <w:sz w:val="24"/>
                <w:szCs w:val="24"/>
              </w:rPr>
              <w:t>как изменится значение критического объема, если:</w:t>
            </w:r>
          </w:p>
        </w:tc>
      </w:tr>
      <w:tr w:rsidR="006D4955" w:rsidRPr="006D4955" w14:paraId="4D0D877E" w14:textId="77777777" w:rsidTr="000A015F">
        <w:trPr>
          <w:trHeight w:val="379"/>
        </w:trPr>
        <w:tc>
          <w:tcPr>
            <w:tcW w:w="596" w:type="dxa"/>
            <w:vAlign w:val="center"/>
          </w:tcPr>
          <w:p w14:paraId="605884C7" w14:textId="77777777" w:rsidR="006D4955" w:rsidRPr="006D4955" w:rsidRDefault="006D4955" w:rsidP="006D495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9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(а) </w:t>
            </w:r>
          </w:p>
        </w:tc>
        <w:tc>
          <w:tcPr>
            <w:tcW w:w="9185" w:type="dxa"/>
            <w:vAlign w:val="center"/>
          </w:tcPr>
          <w:p w14:paraId="3EEAB423" w14:textId="77777777" w:rsidR="006D4955" w:rsidRPr="006D4955" w:rsidRDefault="006D4955" w:rsidP="006D4955">
            <w:pPr>
              <w:keepNext/>
              <w:keepLines/>
              <w:tabs>
                <w:tab w:val="left" w:pos="480"/>
                <w:tab w:val="left" w:pos="851"/>
                <w:tab w:val="left" w:pos="1134"/>
                <w:tab w:val="left" w:pos="1276"/>
              </w:tabs>
              <w:spacing w:before="120" w:after="120"/>
              <w:jc w:val="both"/>
              <w:outlineLvl w:val="2"/>
              <w:rPr>
                <w:rFonts w:ascii="Times New Roman" w:eastAsiaTheme="majorEastAsia" w:hAnsi="Times New Roman" w:cs="Times New Roman"/>
                <w:b/>
                <w:bCs/>
                <w:kern w:val="18"/>
                <w:sz w:val="24"/>
                <w:szCs w:val="24"/>
              </w:rPr>
            </w:pPr>
            <w:r w:rsidRPr="006D4955">
              <w:rPr>
                <w:rFonts w:ascii="Times New Roman" w:eastAsiaTheme="majorEastAsia" w:hAnsi="Times New Roman" w:cs="Times New Roman"/>
                <w:b/>
                <w:bCs/>
                <w:kern w:val="18"/>
                <w:sz w:val="24"/>
                <w:szCs w:val="24"/>
              </w:rPr>
              <w:t>условно-постоянные расходы увеличатся на 15%;</w:t>
            </w:r>
          </w:p>
        </w:tc>
      </w:tr>
      <w:tr w:rsidR="006D4955" w:rsidRPr="006D4955" w14:paraId="134F57FB" w14:textId="77777777" w:rsidTr="000A015F">
        <w:trPr>
          <w:trHeight w:val="379"/>
        </w:trPr>
        <w:tc>
          <w:tcPr>
            <w:tcW w:w="596" w:type="dxa"/>
            <w:vAlign w:val="center"/>
          </w:tcPr>
          <w:p w14:paraId="1B13D261" w14:textId="77777777" w:rsidR="006D4955" w:rsidRPr="006D4955" w:rsidRDefault="006D4955" w:rsidP="006D495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9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(б)</w:t>
            </w:r>
          </w:p>
        </w:tc>
        <w:tc>
          <w:tcPr>
            <w:tcW w:w="9185" w:type="dxa"/>
            <w:vAlign w:val="center"/>
          </w:tcPr>
          <w:p w14:paraId="627A9267" w14:textId="77777777" w:rsidR="006D4955" w:rsidRPr="006D4955" w:rsidRDefault="006D4955" w:rsidP="006D4955">
            <w:pPr>
              <w:keepNext/>
              <w:keepLines/>
              <w:tabs>
                <w:tab w:val="left" w:pos="480"/>
                <w:tab w:val="left" w:pos="851"/>
                <w:tab w:val="left" w:pos="1134"/>
                <w:tab w:val="left" w:pos="1276"/>
              </w:tabs>
              <w:spacing w:before="120" w:after="120"/>
              <w:jc w:val="both"/>
              <w:outlineLvl w:val="2"/>
              <w:rPr>
                <w:rFonts w:ascii="Times New Roman" w:eastAsiaTheme="majorEastAsia" w:hAnsi="Times New Roman" w:cs="Times New Roman"/>
                <w:b/>
                <w:bCs/>
                <w:kern w:val="18"/>
                <w:sz w:val="24"/>
                <w:szCs w:val="24"/>
              </w:rPr>
            </w:pPr>
            <w:r w:rsidRPr="006D4955">
              <w:rPr>
                <w:rFonts w:ascii="Times New Roman" w:eastAsiaTheme="majorEastAsia" w:hAnsi="Times New Roman" w:cs="Times New Roman"/>
                <w:b/>
                <w:bCs/>
                <w:kern w:val="18"/>
                <w:sz w:val="24"/>
                <w:szCs w:val="24"/>
              </w:rPr>
              <w:t>при росте цены реализации на 20 у.е.</w:t>
            </w:r>
          </w:p>
        </w:tc>
      </w:tr>
      <w:tr w:rsidR="006D4955" w:rsidRPr="006D4955" w14:paraId="36F328AA" w14:textId="77777777" w:rsidTr="000A015F">
        <w:trPr>
          <w:trHeight w:val="379"/>
        </w:trPr>
        <w:tc>
          <w:tcPr>
            <w:tcW w:w="596" w:type="dxa"/>
            <w:vAlign w:val="center"/>
          </w:tcPr>
          <w:p w14:paraId="65EEF480" w14:textId="77777777" w:rsidR="006D4955" w:rsidRPr="006D4955" w:rsidRDefault="006D4955" w:rsidP="006D495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9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185" w:type="dxa"/>
            <w:vAlign w:val="center"/>
          </w:tcPr>
          <w:p w14:paraId="1B26B4CF" w14:textId="77777777" w:rsidR="006D4955" w:rsidRPr="006D4955" w:rsidRDefault="006D4955" w:rsidP="006D4955">
            <w:pPr>
              <w:keepNext/>
              <w:keepLines/>
              <w:tabs>
                <w:tab w:val="left" w:pos="480"/>
                <w:tab w:val="left" w:pos="851"/>
                <w:tab w:val="left" w:pos="1134"/>
                <w:tab w:val="left" w:pos="1276"/>
              </w:tabs>
              <w:spacing w:before="120" w:after="120"/>
              <w:jc w:val="both"/>
              <w:outlineLvl w:val="2"/>
              <w:rPr>
                <w:rFonts w:ascii="Times New Roman" w:eastAsiaTheme="majorEastAsia" w:hAnsi="Times New Roman" w:cs="Times New Roman"/>
                <w:b/>
                <w:bCs/>
                <w:kern w:val="18"/>
                <w:sz w:val="24"/>
                <w:szCs w:val="24"/>
              </w:rPr>
            </w:pPr>
            <w:r w:rsidRPr="006D4955">
              <w:rPr>
                <w:rFonts w:ascii="Times New Roman" w:eastAsiaTheme="majorEastAsia" w:hAnsi="Times New Roman" w:cs="Times New Roman"/>
                <w:b/>
                <w:bCs/>
                <w:kern w:val="18"/>
                <w:sz w:val="24"/>
                <w:szCs w:val="24"/>
              </w:rPr>
              <w:t>объясните разницу между понятиями «точка безубыточности» и «критический объем продаж»</w:t>
            </w:r>
          </w:p>
        </w:tc>
      </w:tr>
    </w:tbl>
    <w:p w14:paraId="296BD5D4" w14:textId="37BD1A1C" w:rsidR="006D4955" w:rsidRDefault="006D4955" w:rsidP="006D4955">
      <w:pPr>
        <w:spacing w:before="40"/>
        <w:contextualSpacing/>
        <w:rPr>
          <w:rFonts w:ascii="Times New Roman" w:hAnsi="Times New Roman" w:cs="Times New Roman"/>
          <w:sz w:val="24"/>
          <w:szCs w:val="24"/>
        </w:rPr>
      </w:pPr>
    </w:p>
    <w:p w14:paraId="6C9F643C" w14:textId="77777777" w:rsidR="00781029" w:rsidRPr="006D4955" w:rsidRDefault="00781029" w:rsidP="006D4955">
      <w:pPr>
        <w:spacing w:before="40"/>
        <w:contextualSpacing/>
        <w:rPr>
          <w:rFonts w:ascii="Times New Roman" w:hAnsi="Times New Roman" w:cs="Times New Roman"/>
          <w:sz w:val="24"/>
          <w:szCs w:val="24"/>
        </w:rPr>
      </w:pPr>
    </w:p>
    <w:p w14:paraId="28F6F837" w14:textId="39D53740" w:rsidR="006D4955" w:rsidRDefault="006D4955" w:rsidP="006D4955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  <w:r w:rsidRPr="006D4955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 xml:space="preserve">Задание 2. </w:t>
      </w:r>
      <w:r w:rsidRPr="006D4955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ab/>
        <w:t>Оценка облигаций (4 балла)</w:t>
      </w:r>
    </w:p>
    <w:p w14:paraId="43B569FE" w14:textId="77777777" w:rsidR="00781029" w:rsidRPr="006D4955" w:rsidRDefault="00781029" w:rsidP="006D4955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</w:p>
    <w:tbl>
      <w:tblPr>
        <w:tblStyle w:val="119"/>
        <w:tblW w:w="9781" w:type="dxa"/>
        <w:tblInd w:w="-34" w:type="dxa"/>
        <w:tblLook w:val="04A0" w:firstRow="1" w:lastRow="0" w:firstColumn="1" w:lastColumn="0" w:noHBand="0" w:noVBand="1"/>
      </w:tblPr>
      <w:tblGrid>
        <w:gridCol w:w="9781"/>
      </w:tblGrid>
      <w:tr w:rsidR="006D4955" w:rsidRPr="006D4955" w14:paraId="15FEEDFA" w14:textId="77777777" w:rsidTr="000A015F">
        <w:trPr>
          <w:trHeight w:val="377"/>
        </w:trPr>
        <w:tc>
          <w:tcPr>
            <w:tcW w:w="9781" w:type="dxa"/>
            <w:vAlign w:val="center"/>
          </w:tcPr>
          <w:p w14:paraId="259D136C" w14:textId="77777777" w:rsidR="006D4955" w:rsidRPr="006D4955" w:rsidRDefault="006D4955" w:rsidP="00781029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6D4955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1 ноября 2020 года выпущены облигации номинальной стоимостью 100,000 у.е. сроком на 2 года. Рыночная доходность инвестиций с аналогичными характеристиками риска равна 10%. </w:t>
            </w:r>
          </w:p>
        </w:tc>
      </w:tr>
      <w:tr w:rsidR="006D4955" w:rsidRPr="006D4955" w14:paraId="3FB67DDB" w14:textId="77777777" w:rsidTr="000A015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9781" w:type="dxa"/>
            <w:vAlign w:val="center"/>
          </w:tcPr>
          <w:p w14:paraId="62B74024" w14:textId="77777777" w:rsidR="00781029" w:rsidRDefault="006D4955" w:rsidP="00781029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6D4955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Требуется</w:t>
            </w:r>
            <w:r w:rsidR="00781029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:</w:t>
            </w:r>
          </w:p>
          <w:p w14:paraId="6FFC5E31" w14:textId="68F63A72" w:rsidR="006D4955" w:rsidRPr="006D4955" w:rsidRDefault="00781029" w:rsidP="00781029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О</w:t>
            </w:r>
            <w:r w:rsidR="006D4955" w:rsidRPr="006D4955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пределить текущую стоимость облигации.</w:t>
            </w:r>
          </w:p>
        </w:tc>
      </w:tr>
    </w:tbl>
    <w:p w14:paraId="5706FE5E" w14:textId="492D048D" w:rsidR="006D4955" w:rsidRDefault="006D4955" w:rsidP="006D4955">
      <w:pPr>
        <w:spacing w:before="40"/>
        <w:contextualSpacing/>
        <w:rPr>
          <w:rFonts w:ascii="Times New Roman" w:hAnsi="Times New Roman" w:cs="Times New Roman"/>
          <w:sz w:val="24"/>
          <w:szCs w:val="24"/>
        </w:rPr>
      </w:pPr>
    </w:p>
    <w:p w14:paraId="5F146698" w14:textId="77777777" w:rsidR="00781029" w:rsidRPr="006D4955" w:rsidRDefault="00781029" w:rsidP="006D4955">
      <w:pPr>
        <w:spacing w:before="40"/>
        <w:contextualSpacing/>
        <w:rPr>
          <w:rFonts w:ascii="Times New Roman" w:hAnsi="Times New Roman" w:cs="Times New Roman"/>
          <w:sz w:val="24"/>
          <w:szCs w:val="24"/>
        </w:rPr>
      </w:pPr>
    </w:p>
    <w:p w14:paraId="425944C0" w14:textId="2CB0B91A" w:rsidR="006D4955" w:rsidRDefault="006D4955" w:rsidP="006D4955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  <w:r w:rsidRPr="006D4955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 xml:space="preserve">Задание 3. </w:t>
      </w:r>
      <w:r w:rsidRPr="006D4955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ab/>
        <w:t>Модель Дюпон (4 балла)</w:t>
      </w:r>
    </w:p>
    <w:p w14:paraId="12B9D2CB" w14:textId="77777777" w:rsidR="00781029" w:rsidRPr="006D4955" w:rsidRDefault="00781029" w:rsidP="006D4955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</w:p>
    <w:tbl>
      <w:tblPr>
        <w:tblStyle w:val="119"/>
        <w:tblW w:w="9781" w:type="dxa"/>
        <w:tblInd w:w="-34" w:type="dxa"/>
        <w:tblLook w:val="04A0" w:firstRow="1" w:lastRow="0" w:firstColumn="1" w:lastColumn="0" w:noHBand="0" w:noVBand="1"/>
      </w:tblPr>
      <w:tblGrid>
        <w:gridCol w:w="9781"/>
      </w:tblGrid>
      <w:tr w:rsidR="006D4955" w:rsidRPr="006D4955" w14:paraId="5FAE35FA" w14:textId="77777777" w:rsidTr="000A015F">
        <w:trPr>
          <w:trHeight w:val="377"/>
        </w:trPr>
        <w:tc>
          <w:tcPr>
            <w:tcW w:w="9781" w:type="dxa"/>
            <w:vAlign w:val="center"/>
          </w:tcPr>
          <w:p w14:paraId="75AF431A" w14:textId="77777777" w:rsidR="006D4955" w:rsidRPr="006D4955" w:rsidRDefault="006D4955" w:rsidP="00781029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6D4955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Модель Дюпон - жестко детерминированная факторная модель, демонстрирующая зависимость показателя «рентабельность собственного капитала» (ROE) от ряда факторов, характеризующих ресурсный и финансовый потенциал компании. </w:t>
            </w:r>
          </w:p>
        </w:tc>
      </w:tr>
      <w:tr w:rsidR="006D4955" w:rsidRPr="006D4955" w14:paraId="3FCDA8AF" w14:textId="77777777" w:rsidTr="000A015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9781" w:type="dxa"/>
            <w:vAlign w:val="center"/>
          </w:tcPr>
          <w:p w14:paraId="47879922" w14:textId="77777777" w:rsidR="00781029" w:rsidRDefault="006D4955" w:rsidP="006D4955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6D4955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Требуется</w:t>
            </w:r>
            <w:r w:rsidR="00781029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:</w:t>
            </w:r>
          </w:p>
          <w:p w14:paraId="3959A9A3" w14:textId="22FA58A1" w:rsidR="006D4955" w:rsidRPr="006D4955" w:rsidRDefault="00781029" w:rsidP="00781029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О</w:t>
            </w:r>
            <w:r w:rsidR="006D4955" w:rsidRPr="006D4955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пределить три основных фактора, имеющих влияние на рентабельность собственного капитала и какие сферы деятельности организации обобщают эти показатели</w:t>
            </w:r>
            <w:r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.</w:t>
            </w:r>
          </w:p>
        </w:tc>
      </w:tr>
    </w:tbl>
    <w:p w14:paraId="75ED8158" w14:textId="77777777" w:rsidR="002F12A8" w:rsidRDefault="002F12A8" w:rsidP="00D7465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03C1D614" w14:textId="5B78DAF2" w:rsidR="002F12A8" w:rsidRDefault="002F12A8" w:rsidP="00D7465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46746110" w14:textId="79BC72E8" w:rsidR="00781029" w:rsidRDefault="00781029" w:rsidP="00D7465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4D913527" w14:textId="56B0F135" w:rsidR="00781029" w:rsidRDefault="00781029" w:rsidP="00D7465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5D226880" w14:textId="0C0FE612" w:rsidR="00781029" w:rsidRDefault="00781029" w:rsidP="00D7465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58FA05C6" w14:textId="0ABC507A" w:rsidR="00781029" w:rsidRDefault="00781029" w:rsidP="00D7465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75682019" w14:textId="36A45FBC" w:rsidR="00781029" w:rsidRDefault="00781029" w:rsidP="00D7465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5AF9847D" w14:textId="315C9D68" w:rsidR="00781029" w:rsidRDefault="00781029" w:rsidP="00D7465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490F6B22" w14:textId="6F8DD4B6" w:rsidR="00781029" w:rsidRDefault="00781029" w:rsidP="00D7465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2F263065" w14:textId="77777777" w:rsidR="00781029" w:rsidRDefault="00781029" w:rsidP="00D7465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7E860306" w14:textId="77777777" w:rsidR="002F12A8" w:rsidRDefault="002F12A8" w:rsidP="00D7465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03D06C69" w14:textId="5573BE39" w:rsidR="00FD6520" w:rsidRPr="00602BF3" w:rsidRDefault="00FD6520" w:rsidP="00D7465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02BF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Задача №</w:t>
      </w:r>
      <w:r w:rsidR="00FF427A" w:rsidRPr="00602BF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E737BE" w:rsidRPr="00602BF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3</w:t>
      </w:r>
      <w:r w:rsidR="00D74655" w:rsidRPr="00602BF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 w:rsidR="005104E1" w:rsidRPr="00602BF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D74655" w:rsidRPr="00602BF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       </w:t>
      </w:r>
      <w:r w:rsidR="00FF427A" w:rsidRPr="00602BF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6D495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20</w:t>
      </w:r>
      <w:r w:rsidRPr="00602BF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баллов</w:t>
      </w:r>
    </w:p>
    <w:p w14:paraId="22013FC6" w14:textId="77777777" w:rsidR="00F52B41" w:rsidRPr="00602BF3" w:rsidRDefault="00F52B41" w:rsidP="006542A6">
      <w:pPr>
        <w:keepNext/>
        <w:keepLines/>
        <w:tabs>
          <w:tab w:val="left" w:pos="1134"/>
        </w:tabs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14:paraId="3803FA44" w14:textId="4241D805" w:rsidR="006D4955" w:rsidRDefault="006D4955" w:rsidP="006D4955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  <w:r w:rsidRPr="006D4955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>Задание 1.</w:t>
      </w:r>
      <w:r w:rsidRPr="006D4955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ab/>
        <w:t>Инвестиции в акции. Стандартное отклонение (12 баллов)</w:t>
      </w:r>
    </w:p>
    <w:p w14:paraId="73091CD1" w14:textId="77777777" w:rsidR="00781029" w:rsidRPr="006D4955" w:rsidRDefault="00781029" w:rsidP="006D4955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</w:p>
    <w:tbl>
      <w:tblPr>
        <w:tblStyle w:val="120"/>
        <w:tblW w:w="9781" w:type="dxa"/>
        <w:tblInd w:w="-54" w:type="dxa"/>
        <w:tblLook w:val="04A0" w:firstRow="1" w:lastRow="0" w:firstColumn="1" w:lastColumn="0" w:noHBand="0" w:noVBand="1"/>
      </w:tblPr>
      <w:tblGrid>
        <w:gridCol w:w="1135"/>
        <w:gridCol w:w="8646"/>
      </w:tblGrid>
      <w:tr w:rsidR="006D4955" w:rsidRPr="006D4955" w14:paraId="3F1D071C" w14:textId="77777777" w:rsidTr="000A015F">
        <w:trPr>
          <w:trHeight w:val="377"/>
        </w:trPr>
        <w:tc>
          <w:tcPr>
            <w:tcW w:w="9781" w:type="dxa"/>
            <w:gridSpan w:val="2"/>
            <w:vAlign w:val="center"/>
          </w:tcPr>
          <w:p w14:paraId="0BA4C94A" w14:textId="77777777" w:rsidR="006D4955" w:rsidRPr="006D4955" w:rsidRDefault="006D4955" w:rsidP="00781029">
            <w:pPr>
              <w:tabs>
                <w:tab w:val="left" w:pos="851"/>
              </w:tabs>
              <w:spacing w:before="40" w:after="12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</w:pPr>
            <w:r w:rsidRPr="006D4955"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  <w:t>Обыкновенные акции компании «</w:t>
            </w:r>
            <w:proofErr w:type="spellStart"/>
            <w:proofErr w:type="gramStart"/>
            <w:r w:rsidRPr="006D4955"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val="en-US" w:eastAsia="ru-RU"/>
              </w:rPr>
              <w:t>Durrabels</w:t>
            </w:r>
            <w:proofErr w:type="spellEnd"/>
            <w:r w:rsidRPr="006D4955"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  <w:t>»  в</w:t>
            </w:r>
            <w:proofErr w:type="gramEnd"/>
            <w:r w:rsidRPr="006D4955"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  <w:t xml:space="preserve"> настоящее время продаются по цене 10 у.е. за одну акцию и предполагается, что в следующем году по ним будут выплачены дивиденды в размере 1 у.е. на одну акцию. Предполагается, что существует 70%-ная вероятность того, что к концу года акции будут продаваться по цене 12 у.е., и 30%-ная вероятность того, что они будут продаваться по цене 9 у.е. Коэффициент «бета» у обыкновенных акций компании равен 1.30.</w:t>
            </w:r>
          </w:p>
          <w:p w14:paraId="4BCAD367" w14:textId="77777777" w:rsidR="006D4955" w:rsidRPr="006D4955" w:rsidRDefault="006D4955" w:rsidP="00781029">
            <w:pPr>
              <w:spacing w:before="20" w:after="20" w:line="276" w:lineRule="auto"/>
              <w:contextualSpacing w:val="0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6D4955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По </w:t>
            </w:r>
            <w:r w:rsidRPr="006D495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обыкновенным акциям компании «</w:t>
            </w:r>
            <w:r w:rsidRPr="006D4955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Rumpel</w:t>
            </w:r>
            <w:r w:rsidRPr="006D495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  <w:proofErr w:type="gramStart"/>
            <w:r w:rsidRPr="006D495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  <w:proofErr w:type="gramEnd"/>
            <w:r w:rsidRPr="006D495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которые рассматриваются как альтернативный вариант вложения средств</w:t>
            </w:r>
            <w:proofErr w:type="gramStart"/>
            <w:r w:rsidRPr="006D495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  <w:proofErr w:type="gramEnd"/>
            <w:r w:rsidRPr="006D495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ожидаемая доходность равна 15.5%, а стандартное (среднеквадратическое) отклонение доходности составляет 14 %. Коэффициент «бета» у обыкновенных акций компании «Р» равен 2.00</w:t>
            </w:r>
          </w:p>
        </w:tc>
      </w:tr>
      <w:tr w:rsidR="006D4955" w:rsidRPr="006D4955" w14:paraId="2E101359" w14:textId="77777777" w:rsidTr="000A015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9781" w:type="dxa"/>
            <w:gridSpan w:val="2"/>
            <w:vAlign w:val="center"/>
          </w:tcPr>
          <w:p w14:paraId="57A69E34" w14:textId="77777777" w:rsidR="006D4955" w:rsidRPr="006D4955" w:rsidRDefault="006D4955" w:rsidP="006D4955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6D4955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Требуется:</w:t>
            </w:r>
          </w:p>
        </w:tc>
      </w:tr>
      <w:tr w:rsidR="006D4955" w:rsidRPr="006D4955" w14:paraId="5C489092" w14:textId="77777777" w:rsidTr="000A015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9"/>
        </w:trPr>
        <w:tc>
          <w:tcPr>
            <w:tcW w:w="1135" w:type="dxa"/>
            <w:vAlign w:val="center"/>
          </w:tcPr>
          <w:p w14:paraId="39C30ABC" w14:textId="77777777" w:rsidR="006D4955" w:rsidRPr="006D4955" w:rsidRDefault="006D4955" w:rsidP="006D495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9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 1:</w:t>
            </w:r>
          </w:p>
        </w:tc>
        <w:tc>
          <w:tcPr>
            <w:tcW w:w="8646" w:type="dxa"/>
            <w:vAlign w:val="center"/>
          </w:tcPr>
          <w:p w14:paraId="0A7F9A21" w14:textId="77777777" w:rsidR="006D4955" w:rsidRPr="006D4955" w:rsidRDefault="006D4955" w:rsidP="00781029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6D4955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Определите ожидаемую доходность и риск изменений доходности инвестиций обыкновенных акций;</w:t>
            </w:r>
          </w:p>
        </w:tc>
      </w:tr>
      <w:tr w:rsidR="006D4955" w:rsidRPr="006D4955" w14:paraId="15955646" w14:textId="77777777" w:rsidTr="000A015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9"/>
        </w:trPr>
        <w:tc>
          <w:tcPr>
            <w:tcW w:w="1135" w:type="dxa"/>
            <w:vAlign w:val="center"/>
          </w:tcPr>
          <w:p w14:paraId="66DF0DCC" w14:textId="77777777" w:rsidR="006D4955" w:rsidRPr="006D4955" w:rsidRDefault="006D4955" w:rsidP="006D495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9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 2:</w:t>
            </w:r>
          </w:p>
        </w:tc>
        <w:tc>
          <w:tcPr>
            <w:tcW w:w="8646" w:type="dxa"/>
            <w:vAlign w:val="center"/>
          </w:tcPr>
          <w:p w14:paraId="1621465F" w14:textId="77777777" w:rsidR="006D4955" w:rsidRPr="006D4955" w:rsidRDefault="006D4955" w:rsidP="00781029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6D4955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Определите ожидаемую доходность по методике САРМ</w:t>
            </w:r>
          </w:p>
        </w:tc>
      </w:tr>
    </w:tbl>
    <w:p w14:paraId="1D1B71E8" w14:textId="54BFAE8A" w:rsidR="006D4955" w:rsidRDefault="006D4955" w:rsidP="006D4955">
      <w:pPr>
        <w:spacing w:before="40"/>
        <w:contextualSpacing/>
        <w:rPr>
          <w:rFonts w:ascii="Times New Roman" w:hAnsi="Times New Roman" w:cs="Times New Roman"/>
          <w:sz w:val="24"/>
          <w:szCs w:val="24"/>
        </w:rPr>
      </w:pPr>
    </w:p>
    <w:p w14:paraId="5897C3D1" w14:textId="77777777" w:rsidR="00781029" w:rsidRPr="006D4955" w:rsidRDefault="00781029" w:rsidP="006D4955">
      <w:pPr>
        <w:spacing w:before="40"/>
        <w:contextualSpacing/>
        <w:rPr>
          <w:rFonts w:ascii="Times New Roman" w:hAnsi="Times New Roman" w:cs="Times New Roman"/>
          <w:sz w:val="24"/>
          <w:szCs w:val="24"/>
        </w:rPr>
      </w:pPr>
    </w:p>
    <w:p w14:paraId="40ED86C8" w14:textId="4CA25A41" w:rsidR="006D4955" w:rsidRDefault="006D4955" w:rsidP="006D4955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  <w:r w:rsidRPr="006D4955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>Задание 2.</w:t>
      </w:r>
      <w:r w:rsidRPr="006D4955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ab/>
      </w:r>
      <w:r w:rsidRPr="006D4955">
        <w:rPr>
          <w:rFonts w:ascii="Times New Roman" w:eastAsiaTheme="majorEastAsia" w:hAnsi="Times New Roman" w:cs="Times New Roman"/>
          <w:b/>
          <w:bCs/>
          <w:iCs/>
          <w:kern w:val="18"/>
          <w:sz w:val="24"/>
          <w:szCs w:val="24"/>
          <w14:numSpacing w14:val="proportional"/>
        </w:rPr>
        <w:t>О</w:t>
      </w:r>
      <w:r w:rsidRPr="006D4955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>перационная рентабельность (5 баллов)</w:t>
      </w:r>
    </w:p>
    <w:p w14:paraId="0B6D3C58" w14:textId="77777777" w:rsidR="00781029" w:rsidRPr="006D4955" w:rsidRDefault="00781029" w:rsidP="006D4955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5"/>
        <w:gridCol w:w="8264"/>
      </w:tblGrid>
      <w:tr w:rsidR="006D4955" w:rsidRPr="006D4955" w14:paraId="570B2C3E" w14:textId="77777777" w:rsidTr="000A015F">
        <w:trPr>
          <w:trHeight w:val="629"/>
        </w:trPr>
        <w:tc>
          <w:tcPr>
            <w:tcW w:w="9639" w:type="dxa"/>
            <w:gridSpan w:val="2"/>
            <w:vAlign w:val="center"/>
          </w:tcPr>
          <w:p w14:paraId="735874A7" w14:textId="77777777" w:rsidR="006D4955" w:rsidRPr="006D4955" w:rsidRDefault="006D4955" w:rsidP="006D4955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4955">
              <w:rPr>
                <w:rFonts w:ascii="Times New Roman" w:hAnsi="Times New Roman" w:cs="Times New Roman"/>
                <w:sz w:val="24"/>
                <w:szCs w:val="24"/>
              </w:rPr>
              <w:t xml:space="preserve">Имеются данные об операционной рентабельности продаж и </w:t>
            </w:r>
            <w:proofErr w:type="spellStart"/>
            <w:r w:rsidRPr="006D4955">
              <w:rPr>
                <w:rFonts w:ascii="Times New Roman" w:hAnsi="Times New Roman" w:cs="Times New Roman"/>
                <w:sz w:val="24"/>
                <w:szCs w:val="24"/>
              </w:rPr>
              <w:t>ресурсоотдачи</w:t>
            </w:r>
            <w:proofErr w:type="spellEnd"/>
            <w:r w:rsidRPr="006D4955">
              <w:rPr>
                <w:rFonts w:ascii="Times New Roman" w:hAnsi="Times New Roman" w:cs="Times New Roman"/>
                <w:sz w:val="24"/>
                <w:szCs w:val="24"/>
              </w:rPr>
              <w:t xml:space="preserve"> четырех компаний за отчетный год: </w:t>
            </w:r>
          </w:p>
          <w:p w14:paraId="23802E3E" w14:textId="77777777" w:rsidR="006D4955" w:rsidRPr="006D4955" w:rsidRDefault="006D4955" w:rsidP="006D4955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4955">
              <w:rPr>
                <w:rFonts w:ascii="Times New Roman" w:hAnsi="Times New Roman" w:cs="Times New Roman"/>
                <w:sz w:val="24"/>
                <w:szCs w:val="24"/>
              </w:rPr>
              <w:t xml:space="preserve">А - 24% и 1.8; </w:t>
            </w:r>
          </w:p>
          <w:p w14:paraId="077AD8DE" w14:textId="77777777" w:rsidR="006D4955" w:rsidRPr="006D4955" w:rsidRDefault="006D4955" w:rsidP="006D4955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4955">
              <w:rPr>
                <w:rFonts w:ascii="Times New Roman" w:hAnsi="Times New Roman" w:cs="Times New Roman"/>
                <w:sz w:val="24"/>
                <w:szCs w:val="24"/>
              </w:rPr>
              <w:t xml:space="preserve">Б - 30% и 0.8; </w:t>
            </w:r>
          </w:p>
          <w:p w14:paraId="0EDE760C" w14:textId="77777777" w:rsidR="006D4955" w:rsidRPr="006D4955" w:rsidRDefault="006D4955" w:rsidP="006D4955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4955">
              <w:rPr>
                <w:rFonts w:ascii="Times New Roman" w:hAnsi="Times New Roman" w:cs="Times New Roman"/>
                <w:sz w:val="24"/>
                <w:szCs w:val="24"/>
              </w:rPr>
              <w:t>В - 12% и 3.5;</w:t>
            </w:r>
          </w:p>
          <w:p w14:paraId="07636315" w14:textId="77777777" w:rsidR="006D4955" w:rsidRPr="006D4955" w:rsidRDefault="006D4955" w:rsidP="006D4955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4955">
              <w:rPr>
                <w:rFonts w:ascii="Times New Roman" w:hAnsi="Times New Roman" w:cs="Times New Roman"/>
                <w:sz w:val="24"/>
                <w:szCs w:val="24"/>
              </w:rPr>
              <w:t>Г - 18% и 2.1.</w:t>
            </w:r>
          </w:p>
          <w:p w14:paraId="0ADCE35D" w14:textId="77777777" w:rsidR="006D4955" w:rsidRPr="006D4955" w:rsidRDefault="006D4955" w:rsidP="006D4955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955" w:rsidRPr="006D4955" w14:paraId="16AD4793" w14:textId="77777777" w:rsidTr="000A015F">
        <w:tc>
          <w:tcPr>
            <w:tcW w:w="1334" w:type="dxa"/>
            <w:vAlign w:val="center"/>
          </w:tcPr>
          <w:p w14:paraId="62AD2EF9" w14:textId="2D477A16" w:rsidR="006D4955" w:rsidRPr="006D4955" w:rsidRDefault="00781029" w:rsidP="006D4955">
            <w:pPr>
              <w:tabs>
                <w:tab w:val="left" w:pos="851"/>
                <w:tab w:val="left" w:pos="992"/>
              </w:tabs>
              <w:spacing w:before="20" w:after="120" w:line="21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18"/>
                <w:sz w:val="24"/>
                <w14:numSpacing w14:val="proportional"/>
              </w:rPr>
            </w:pPr>
            <w:r w:rsidRPr="00781029">
              <w:rPr>
                <w:rFonts w:ascii="Times New Roman" w:hAnsi="Times New Roman" w:cs="Times New Roman"/>
                <w:b/>
                <w:bCs/>
                <w:color w:val="000000" w:themeColor="text1"/>
                <w:kern w:val="18"/>
                <w:sz w:val="24"/>
                <w14:numSpacing w14:val="proportional"/>
              </w:rPr>
              <w:t>Т</w:t>
            </w:r>
            <w:r w:rsidR="006D4955" w:rsidRPr="006D4955">
              <w:rPr>
                <w:rFonts w:ascii="Times New Roman" w:hAnsi="Times New Roman" w:cs="Times New Roman"/>
                <w:b/>
                <w:bCs/>
                <w:color w:val="000000" w:themeColor="text1"/>
                <w:kern w:val="18"/>
                <w:sz w:val="24"/>
                <w14:numSpacing w14:val="proportional"/>
              </w:rPr>
              <w:t>ребуется:</w:t>
            </w:r>
          </w:p>
        </w:tc>
        <w:tc>
          <w:tcPr>
            <w:tcW w:w="8305" w:type="dxa"/>
            <w:vAlign w:val="center"/>
          </w:tcPr>
          <w:p w14:paraId="28EFE83D" w14:textId="77777777" w:rsidR="006D4955" w:rsidRPr="006D4955" w:rsidRDefault="006D4955" w:rsidP="006D4955">
            <w:pPr>
              <w:tabs>
                <w:tab w:val="left" w:pos="355"/>
              </w:tabs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9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определите какая из компаний имеет более высокую операционную рентабельность</w:t>
            </w:r>
          </w:p>
        </w:tc>
      </w:tr>
    </w:tbl>
    <w:p w14:paraId="109F9CF6" w14:textId="2A237788" w:rsidR="006D4955" w:rsidRDefault="006D4955" w:rsidP="006D4955">
      <w:pPr>
        <w:spacing w:before="40"/>
        <w:contextualSpacing/>
        <w:rPr>
          <w:rFonts w:ascii="Times New Roman" w:hAnsi="Times New Roman" w:cs="Times New Roman"/>
          <w:sz w:val="24"/>
          <w:szCs w:val="24"/>
        </w:rPr>
      </w:pPr>
    </w:p>
    <w:p w14:paraId="2DAD7892" w14:textId="77777777" w:rsidR="00781029" w:rsidRPr="006D4955" w:rsidRDefault="00781029" w:rsidP="006D4955">
      <w:pPr>
        <w:spacing w:before="40"/>
        <w:contextualSpacing/>
        <w:rPr>
          <w:rFonts w:ascii="Times New Roman" w:hAnsi="Times New Roman" w:cs="Times New Roman"/>
          <w:sz w:val="24"/>
          <w:szCs w:val="24"/>
        </w:rPr>
      </w:pPr>
    </w:p>
    <w:p w14:paraId="56553294" w14:textId="456EDF2E" w:rsidR="006D4955" w:rsidRDefault="006D4955" w:rsidP="006D4955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  <w:r w:rsidRPr="006D4955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>Задание 3.</w:t>
      </w:r>
      <w:r w:rsidR="00781029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 xml:space="preserve"> </w:t>
      </w:r>
      <w:r w:rsidRPr="006D4955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ab/>
        <w:t xml:space="preserve">Инвестиционный </w:t>
      </w:r>
      <w:r w:rsidR="00781029" w:rsidRPr="006D4955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>цикл (</w:t>
      </w:r>
      <w:r w:rsidRPr="006D4955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>3 балла)</w:t>
      </w:r>
    </w:p>
    <w:p w14:paraId="11DAB9F4" w14:textId="77777777" w:rsidR="00781029" w:rsidRPr="006D4955" w:rsidRDefault="00781029" w:rsidP="006D4955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</w:p>
    <w:tbl>
      <w:tblPr>
        <w:tblStyle w:val="120"/>
        <w:tblW w:w="9781" w:type="dxa"/>
        <w:tblInd w:w="-34" w:type="dxa"/>
        <w:tblLook w:val="04A0" w:firstRow="1" w:lastRow="0" w:firstColumn="1" w:lastColumn="0" w:noHBand="0" w:noVBand="1"/>
      </w:tblPr>
      <w:tblGrid>
        <w:gridCol w:w="9781"/>
      </w:tblGrid>
      <w:tr w:rsidR="006D4955" w:rsidRPr="006D4955" w14:paraId="26261F73" w14:textId="77777777" w:rsidTr="000A015F">
        <w:trPr>
          <w:trHeight w:val="377"/>
        </w:trPr>
        <w:tc>
          <w:tcPr>
            <w:tcW w:w="9781" w:type="dxa"/>
            <w:vAlign w:val="center"/>
          </w:tcPr>
          <w:p w14:paraId="1D822DDC" w14:textId="77777777" w:rsidR="006D4955" w:rsidRPr="006D4955" w:rsidRDefault="006D4955" w:rsidP="00781029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6D4955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Движение инвестиций, при котором они последовательно проходят все стадии от момента мобилизации инвестиционных ресурсов до возмещения вложенных средств и получения дохода.</w:t>
            </w:r>
          </w:p>
        </w:tc>
      </w:tr>
      <w:tr w:rsidR="006D4955" w:rsidRPr="006D4955" w14:paraId="2252A17E" w14:textId="77777777" w:rsidTr="000A015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9781" w:type="dxa"/>
            <w:vAlign w:val="center"/>
          </w:tcPr>
          <w:p w14:paraId="6E0E4230" w14:textId="77777777" w:rsidR="00781029" w:rsidRDefault="006D4955" w:rsidP="00781029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6D4955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Требуется</w:t>
            </w:r>
            <w:r w:rsidR="00781029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:</w:t>
            </w:r>
          </w:p>
          <w:p w14:paraId="1F91400B" w14:textId="3DAC1E9C" w:rsidR="006D4955" w:rsidRPr="006D4955" w:rsidRDefault="00781029" w:rsidP="00781029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О</w:t>
            </w:r>
            <w:r w:rsidR="006D4955" w:rsidRPr="006D4955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пределить сущность и содержание инвестиционного цикла</w:t>
            </w:r>
          </w:p>
        </w:tc>
      </w:tr>
    </w:tbl>
    <w:p w14:paraId="5712240B" w14:textId="77777777" w:rsidR="007937BF" w:rsidRPr="007937BF" w:rsidRDefault="007937BF" w:rsidP="007937BF">
      <w:pPr>
        <w:spacing w:before="40"/>
        <w:contextualSpacing/>
        <w:rPr>
          <w:rFonts w:ascii="Times New Roman" w:hAnsi="Times New Roman" w:cs="Times New Roman"/>
          <w:sz w:val="24"/>
          <w:szCs w:val="24"/>
        </w:rPr>
      </w:pPr>
    </w:p>
    <w:p w14:paraId="6DFD9136" w14:textId="77777777" w:rsidR="007937BF" w:rsidRPr="007937BF" w:rsidRDefault="007937BF" w:rsidP="007937BF">
      <w:pPr>
        <w:spacing w:before="40"/>
        <w:contextualSpacing/>
        <w:rPr>
          <w:rFonts w:ascii="Times New Roman" w:hAnsi="Times New Roman" w:cs="Times New Roman"/>
          <w:sz w:val="24"/>
          <w:szCs w:val="24"/>
        </w:rPr>
      </w:pPr>
    </w:p>
    <w:p w14:paraId="30551152" w14:textId="4974C452" w:rsidR="00602BF3" w:rsidRDefault="00602BF3" w:rsidP="002D5A4D">
      <w:pPr>
        <w:contextualSpacing/>
        <w:rPr>
          <w:rFonts w:ascii="Times New Roman" w:hAnsi="Times New Roman" w:cs="Times New Roman"/>
        </w:rPr>
      </w:pPr>
    </w:p>
    <w:p w14:paraId="1F9C6B1D" w14:textId="4EC5EB89" w:rsidR="00781029" w:rsidRDefault="00781029" w:rsidP="002D5A4D">
      <w:pPr>
        <w:contextualSpacing/>
        <w:rPr>
          <w:rFonts w:ascii="Times New Roman" w:hAnsi="Times New Roman" w:cs="Times New Roman"/>
        </w:rPr>
      </w:pPr>
    </w:p>
    <w:p w14:paraId="19E9C2DC" w14:textId="37E52E77" w:rsidR="00781029" w:rsidRDefault="00781029" w:rsidP="002D5A4D">
      <w:pPr>
        <w:contextualSpacing/>
        <w:rPr>
          <w:rFonts w:ascii="Times New Roman" w:hAnsi="Times New Roman" w:cs="Times New Roman"/>
        </w:rPr>
      </w:pPr>
    </w:p>
    <w:p w14:paraId="6E345C13" w14:textId="69BD44BA" w:rsidR="00781029" w:rsidRDefault="00781029" w:rsidP="002D5A4D">
      <w:pPr>
        <w:contextualSpacing/>
        <w:rPr>
          <w:rFonts w:ascii="Times New Roman" w:hAnsi="Times New Roman" w:cs="Times New Roman"/>
        </w:rPr>
      </w:pPr>
    </w:p>
    <w:p w14:paraId="1D028F48" w14:textId="77777777" w:rsidR="00781029" w:rsidRDefault="00781029" w:rsidP="002D5A4D">
      <w:pPr>
        <w:contextualSpacing/>
        <w:rPr>
          <w:rFonts w:ascii="Times New Roman" w:hAnsi="Times New Roman" w:cs="Times New Roman"/>
        </w:rPr>
      </w:pPr>
    </w:p>
    <w:p w14:paraId="053E2DAD" w14:textId="3D6B01F1" w:rsidR="007735B0" w:rsidRDefault="007735B0" w:rsidP="002D5A4D">
      <w:pPr>
        <w:contextualSpacing/>
        <w:rPr>
          <w:rFonts w:ascii="Times New Roman" w:hAnsi="Times New Roman" w:cs="Times New Roman"/>
        </w:rPr>
      </w:pPr>
    </w:p>
    <w:p w14:paraId="59FBF91C" w14:textId="45F124D3" w:rsidR="007F2D45" w:rsidRPr="00602BF3" w:rsidRDefault="0066525E" w:rsidP="00D7465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02BF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Задача №</w:t>
      </w:r>
      <w:r w:rsidR="00B40444" w:rsidRPr="00602BF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E737BE" w:rsidRPr="00602BF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4</w:t>
      </w:r>
      <w:r w:rsidR="00D74655" w:rsidRPr="00602BF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</w:t>
      </w:r>
      <w:r w:rsidR="00B40444" w:rsidRPr="00602BF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903314" w:rsidRPr="00602BF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</w:t>
      </w:r>
      <w:r w:rsidR="00FD6520" w:rsidRPr="00602BF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0 баллов</w:t>
      </w:r>
    </w:p>
    <w:p w14:paraId="540E6B40" w14:textId="0E702FC3" w:rsidR="00954F79" w:rsidRDefault="00954F79" w:rsidP="007F2D4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00E4F8E0" w14:textId="77777777" w:rsidR="00781029" w:rsidRDefault="00781029" w:rsidP="007F2D4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398DA279" w14:textId="063F6C5D" w:rsidR="006D4955" w:rsidRDefault="006D4955" w:rsidP="006D4955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  <w:bookmarkStart w:id="0" w:name="_Hlk201736897"/>
      <w:r w:rsidRPr="006D4955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>Задание 1.</w:t>
      </w:r>
      <w:r w:rsidRPr="006D4955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ab/>
        <w:t xml:space="preserve">Оценка облигаций (6 баллов) </w:t>
      </w:r>
    </w:p>
    <w:p w14:paraId="4A2CEFE5" w14:textId="77777777" w:rsidR="00781029" w:rsidRPr="006D4955" w:rsidRDefault="00781029" w:rsidP="006D4955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</w:p>
    <w:tbl>
      <w:tblPr>
        <w:tblStyle w:val="121"/>
        <w:tblW w:w="9781" w:type="dxa"/>
        <w:tblInd w:w="-34" w:type="dxa"/>
        <w:tblLook w:val="04A0" w:firstRow="1" w:lastRow="0" w:firstColumn="1" w:lastColumn="0" w:noHBand="0" w:noVBand="1"/>
      </w:tblPr>
      <w:tblGrid>
        <w:gridCol w:w="9781"/>
      </w:tblGrid>
      <w:tr w:rsidR="006D4955" w:rsidRPr="006D4955" w14:paraId="2D9C635C" w14:textId="77777777" w:rsidTr="000A015F">
        <w:trPr>
          <w:trHeight w:val="839"/>
        </w:trPr>
        <w:tc>
          <w:tcPr>
            <w:tcW w:w="9781" w:type="dxa"/>
            <w:vAlign w:val="center"/>
          </w:tcPr>
          <w:p w14:paraId="099ED6A0" w14:textId="77777777" w:rsidR="006D4955" w:rsidRPr="006D4955" w:rsidRDefault="006D4955" w:rsidP="00781029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6D4955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1 января 2020 года корпорация выпустила 9% облигации на сумму 100,000 у.е., сроком на 5 лет. </w:t>
            </w:r>
            <w:proofErr w:type="gramStart"/>
            <w:r w:rsidRPr="006D4955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Рыночная  ставка</w:t>
            </w:r>
            <w:proofErr w:type="gramEnd"/>
            <w:r w:rsidRPr="006D4955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 равна 8%. Проценты выплачиваются два раза в год.</w:t>
            </w:r>
          </w:p>
        </w:tc>
      </w:tr>
      <w:tr w:rsidR="006D4955" w:rsidRPr="006D4955" w14:paraId="08BA3AD2" w14:textId="77777777" w:rsidTr="000A015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9781" w:type="dxa"/>
            <w:vAlign w:val="center"/>
          </w:tcPr>
          <w:p w14:paraId="0813DF44" w14:textId="77777777" w:rsidR="00781029" w:rsidRDefault="006D4955" w:rsidP="00781029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6D4955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Требуется</w:t>
            </w:r>
            <w:r w:rsidR="00781029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:</w:t>
            </w:r>
          </w:p>
          <w:p w14:paraId="639C92D7" w14:textId="4C7DFCD4" w:rsidR="006D4955" w:rsidRPr="006D4955" w:rsidRDefault="00781029" w:rsidP="00781029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О</w:t>
            </w:r>
            <w:r w:rsidR="006D4955" w:rsidRPr="006D4955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пределить текущую стоимость облигации </w:t>
            </w:r>
          </w:p>
        </w:tc>
      </w:tr>
    </w:tbl>
    <w:p w14:paraId="6B6F2F4D" w14:textId="185931AD" w:rsidR="006D4955" w:rsidRDefault="006D4955" w:rsidP="006D4955">
      <w:pPr>
        <w:spacing w:before="40"/>
        <w:contextualSpacing/>
        <w:rPr>
          <w:rFonts w:ascii="Times New Roman" w:hAnsi="Times New Roman" w:cs="Times New Roman"/>
          <w:sz w:val="24"/>
          <w:szCs w:val="24"/>
        </w:rPr>
      </w:pPr>
    </w:p>
    <w:p w14:paraId="30D37977" w14:textId="77777777" w:rsidR="00781029" w:rsidRPr="006D4955" w:rsidRDefault="00781029" w:rsidP="006D4955">
      <w:pPr>
        <w:spacing w:before="40"/>
        <w:contextualSpacing/>
        <w:rPr>
          <w:rFonts w:ascii="Times New Roman" w:hAnsi="Times New Roman" w:cs="Times New Roman"/>
          <w:sz w:val="24"/>
          <w:szCs w:val="24"/>
        </w:rPr>
      </w:pPr>
    </w:p>
    <w:p w14:paraId="237692D6" w14:textId="77777777" w:rsidR="006D4955" w:rsidRPr="006D4955" w:rsidRDefault="006D4955" w:rsidP="006D4955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  <w:r w:rsidRPr="006D4955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>Задание 2.</w:t>
      </w:r>
      <w:r w:rsidRPr="006D4955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ab/>
        <w:t xml:space="preserve">Виды методов амортизации (4 балла) </w:t>
      </w:r>
    </w:p>
    <w:p w14:paraId="16EBEAF2" w14:textId="77777777" w:rsidR="006D4955" w:rsidRPr="006D4955" w:rsidRDefault="006D4955" w:rsidP="006D4955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</w:p>
    <w:tbl>
      <w:tblPr>
        <w:tblStyle w:val="121"/>
        <w:tblW w:w="9781" w:type="dxa"/>
        <w:tblInd w:w="-34" w:type="dxa"/>
        <w:tblLook w:val="04A0" w:firstRow="1" w:lastRow="0" w:firstColumn="1" w:lastColumn="0" w:noHBand="0" w:noVBand="1"/>
      </w:tblPr>
      <w:tblGrid>
        <w:gridCol w:w="500"/>
        <w:gridCol w:w="9281"/>
      </w:tblGrid>
      <w:tr w:rsidR="006D4955" w:rsidRPr="006D4955" w14:paraId="0EB229D2" w14:textId="77777777" w:rsidTr="000A015F">
        <w:trPr>
          <w:trHeight w:val="377"/>
        </w:trPr>
        <w:tc>
          <w:tcPr>
            <w:tcW w:w="9781" w:type="dxa"/>
            <w:gridSpan w:val="2"/>
            <w:vAlign w:val="center"/>
          </w:tcPr>
          <w:p w14:paraId="73A0F92A" w14:textId="77777777" w:rsidR="006D4955" w:rsidRPr="006D4955" w:rsidRDefault="006D4955" w:rsidP="00781029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6D4955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Амортизация - </w:t>
            </w:r>
          </w:p>
          <w:p w14:paraId="0183A364" w14:textId="77777777" w:rsidR="006D4955" w:rsidRPr="006D4955" w:rsidRDefault="006D4955" w:rsidP="00781029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6D4955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а) постепенное снижение ценности амортизируемого актива вследствие его изнашивания; </w:t>
            </w:r>
          </w:p>
          <w:p w14:paraId="321FF2CB" w14:textId="77777777" w:rsidR="006D4955" w:rsidRPr="006D4955" w:rsidRDefault="006D4955" w:rsidP="00781029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6D4955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б) процесс перенесения единовременных расходов, связанных с приобретением долгосрочного амортизируемого актива, на расходы (затраты) отчетных периодов в течение рассчитанного срока полезной службы этого актива. </w:t>
            </w:r>
          </w:p>
        </w:tc>
      </w:tr>
      <w:tr w:rsidR="006D4955" w:rsidRPr="006D4955" w14:paraId="32530A37" w14:textId="77777777" w:rsidTr="000A015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9781" w:type="dxa"/>
            <w:gridSpan w:val="2"/>
            <w:vAlign w:val="center"/>
          </w:tcPr>
          <w:p w14:paraId="3C07AC54" w14:textId="77777777" w:rsidR="00781029" w:rsidRPr="00781029" w:rsidRDefault="006D4955" w:rsidP="003C7056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6D4955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Требуется: </w:t>
            </w:r>
          </w:p>
          <w:p w14:paraId="63FB149F" w14:textId="5B953E3C" w:rsidR="006D4955" w:rsidRPr="006D4955" w:rsidRDefault="00781029" w:rsidP="003C7056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781029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Р</w:t>
            </w:r>
            <w:r w:rsidR="006D4955" w:rsidRPr="006D4955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аскрыть понятие, привести пример:</w:t>
            </w:r>
          </w:p>
        </w:tc>
      </w:tr>
      <w:tr w:rsidR="006D4955" w:rsidRPr="006D4955" w14:paraId="3CC3F946" w14:textId="77777777" w:rsidTr="000A015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9"/>
        </w:trPr>
        <w:tc>
          <w:tcPr>
            <w:tcW w:w="500" w:type="dxa"/>
            <w:vAlign w:val="center"/>
          </w:tcPr>
          <w:p w14:paraId="36BBB819" w14:textId="77777777" w:rsidR="006D4955" w:rsidRPr="006D4955" w:rsidRDefault="006D4955" w:rsidP="006D495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9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(а) </w:t>
            </w:r>
          </w:p>
        </w:tc>
        <w:tc>
          <w:tcPr>
            <w:tcW w:w="9281" w:type="dxa"/>
            <w:vAlign w:val="center"/>
          </w:tcPr>
          <w:p w14:paraId="5A9261EF" w14:textId="77777777" w:rsidR="006D4955" w:rsidRPr="006D4955" w:rsidRDefault="006D4955" w:rsidP="003C7056">
            <w:pPr>
              <w:spacing w:before="20" w:after="20" w:line="276" w:lineRule="auto"/>
              <w:ind w:left="567" w:hanging="567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6D4955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метод линейной амортизации </w:t>
            </w:r>
          </w:p>
        </w:tc>
      </w:tr>
      <w:tr w:rsidR="006D4955" w:rsidRPr="006D4955" w14:paraId="03293193" w14:textId="77777777" w:rsidTr="000A015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9"/>
        </w:trPr>
        <w:tc>
          <w:tcPr>
            <w:tcW w:w="500" w:type="dxa"/>
            <w:vAlign w:val="center"/>
          </w:tcPr>
          <w:p w14:paraId="453EB80A" w14:textId="77777777" w:rsidR="006D4955" w:rsidRPr="006D4955" w:rsidRDefault="006D4955" w:rsidP="006D495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9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(б)</w:t>
            </w:r>
          </w:p>
        </w:tc>
        <w:tc>
          <w:tcPr>
            <w:tcW w:w="9281" w:type="dxa"/>
            <w:vAlign w:val="center"/>
          </w:tcPr>
          <w:p w14:paraId="122727A9" w14:textId="77777777" w:rsidR="006D4955" w:rsidRPr="006D4955" w:rsidRDefault="006D4955" w:rsidP="003C7056">
            <w:pPr>
              <w:spacing w:before="20" w:after="20" w:line="276" w:lineRule="auto"/>
              <w:ind w:left="567" w:hanging="567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6D4955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метод ускоренной амортизации </w:t>
            </w:r>
          </w:p>
        </w:tc>
      </w:tr>
      <w:bookmarkEnd w:id="0"/>
    </w:tbl>
    <w:p w14:paraId="5E5F8A33" w14:textId="77777777" w:rsidR="006D4955" w:rsidRPr="006D4955" w:rsidRDefault="006D4955" w:rsidP="006D4955">
      <w:pPr>
        <w:spacing w:before="40"/>
        <w:contextualSpacing/>
        <w:rPr>
          <w:rFonts w:ascii="Times New Roman" w:hAnsi="Times New Roman" w:cs="Times New Roman"/>
          <w:sz w:val="24"/>
          <w:szCs w:val="24"/>
        </w:rPr>
      </w:pPr>
    </w:p>
    <w:p w14:paraId="11AA4346" w14:textId="77777777" w:rsidR="002D5A4D" w:rsidRPr="002D5A4D" w:rsidRDefault="002D5A4D" w:rsidP="00BE3A7A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Cs/>
          <w:color w:val="000000" w:themeColor="text1"/>
          <w:kern w:val="18"/>
          <w:sz w:val="24"/>
          <w:szCs w:val="24"/>
          <w14:numSpacing w14:val="proportional"/>
        </w:rPr>
      </w:pPr>
    </w:p>
    <w:sectPr w:rsidR="002D5A4D" w:rsidRPr="002D5A4D" w:rsidSect="00A906E4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42B0"/>
    <w:multiLevelType w:val="hybridMultilevel"/>
    <w:tmpl w:val="B2EED6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624AAE"/>
    <w:multiLevelType w:val="multilevel"/>
    <w:tmpl w:val="7E16AAFA"/>
    <w:lvl w:ilvl="0">
      <w:start w:val="1"/>
      <w:numFmt w:val="upperLetter"/>
      <w:lvlText w:val="%1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8058F5"/>
    <w:multiLevelType w:val="hybridMultilevel"/>
    <w:tmpl w:val="E1342D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B93408"/>
    <w:multiLevelType w:val="hybridMultilevel"/>
    <w:tmpl w:val="B18E0EB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74023C"/>
    <w:multiLevelType w:val="hybridMultilevel"/>
    <w:tmpl w:val="C3309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62795"/>
    <w:multiLevelType w:val="hybridMultilevel"/>
    <w:tmpl w:val="E154D5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335B9"/>
    <w:multiLevelType w:val="hybridMultilevel"/>
    <w:tmpl w:val="E626E7DC"/>
    <w:lvl w:ilvl="0" w:tplc="6534DB3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A0417"/>
    <w:multiLevelType w:val="hybridMultilevel"/>
    <w:tmpl w:val="E83E16E6"/>
    <w:lvl w:ilvl="0" w:tplc="088898B6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B5105"/>
    <w:multiLevelType w:val="multilevel"/>
    <w:tmpl w:val="61C63D56"/>
    <w:lvl w:ilvl="0">
      <w:start w:val="1"/>
      <w:numFmt w:val="low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ACE76DF"/>
    <w:multiLevelType w:val="hybridMultilevel"/>
    <w:tmpl w:val="2782F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66873"/>
    <w:multiLevelType w:val="hybridMultilevel"/>
    <w:tmpl w:val="1A64DD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F60853"/>
    <w:multiLevelType w:val="hybridMultilevel"/>
    <w:tmpl w:val="1F72B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543C2B"/>
    <w:multiLevelType w:val="hybridMultilevel"/>
    <w:tmpl w:val="713C9ED8"/>
    <w:lvl w:ilvl="0" w:tplc="5908E5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8608F2"/>
    <w:multiLevelType w:val="hybridMultilevel"/>
    <w:tmpl w:val="610A1004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4" w15:restartNumberingAfterBreak="0">
    <w:nsid w:val="24947A43"/>
    <w:multiLevelType w:val="hybridMultilevel"/>
    <w:tmpl w:val="F4F60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6C5AA9"/>
    <w:multiLevelType w:val="hybridMultilevel"/>
    <w:tmpl w:val="BB16C13A"/>
    <w:lvl w:ilvl="0" w:tplc="0419000F">
      <w:start w:val="1"/>
      <w:numFmt w:val="decimal"/>
      <w:lvlText w:val="%1."/>
      <w:lvlJc w:val="left"/>
      <w:pPr>
        <w:ind w:left="588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8A1C81"/>
    <w:multiLevelType w:val="multilevel"/>
    <w:tmpl w:val="8C70133E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8D410EB"/>
    <w:multiLevelType w:val="hybridMultilevel"/>
    <w:tmpl w:val="7542E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8F2B13"/>
    <w:multiLevelType w:val="hybridMultilevel"/>
    <w:tmpl w:val="7504A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A53274"/>
    <w:multiLevelType w:val="hybridMultilevel"/>
    <w:tmpl w:val="3F0C3960"/>
    <w:lvl w:ilvl="0" w:tplc="7CE4D5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27E58EE"/>
    <w:multiLevelType w:val="hybridMultilevel"/>
    <w:tmpl w:val="ECAAF8F8"/>
    <w:lvl w:ilvl="0" w:tplc="787A5F7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C94DE5"/>
    <w:multiLevelType w:val="hybridMultilevel"/>
    <w:tmpl w:val="1BB0A3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B0C72FE"/>
    <w:multiLevelType w:val="multilevel"/>
    <w:tmpl w:val="70587126"/>
    <w:lvl w:ilvl="0">
      <w:start w:val="1"/>
      <w:numFmt w:val="decimal"/>
      <w:lvlText w:val="%1"/>
      <w:lvlJc w:val="left"/>
    </w:lvl>
    <w:lvl w:ilvl="1">
      <w:start w:val="10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FF67BBB"/>
    <w:multiLevelType w:val="hybridMultilevel"/>
    <w:tmpl w:val="FE36139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7917F1"/>
    <w:multiLevelType w:val="hybridMultilevel"/>
    <w:tmpl w:val="62944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822A8D"/>
    <w:multiLevelType w:val="hybridMultilevel"/>
    <w:tmpl w:val="33A011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4843034E"/>
    <w:multiLevelType w:val="hybridMultilevel"/>
    <w:tmpl w:val="02EC7FE2"/>
    <w:lvl w:ilvl="0" w:tplc="FAFE7B5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B4456C"/>
    <w:multiLevelType w:val="hybridMultilevel"/>
    <w:tmpl w:val="F856AF80"/>
    <w:lvl w:ilvl="0" w:tplc="2EF00956">
      <w:start w:val="1"/>
      <w:numFmt w:val="decimal"/>
      <w:lvlText w:val="%1."/>
      <w:lvlJc w:val="left"/>
      <w:pPr>
        <w:ind w:left="96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872AC3C6">
      <w:start w:val="1"/>
      <w:numFmt w:val="decimal"/>
      <w:lvlText w:val="%2."/>
      <w:lvlJc w:val="left"/>
      <w:pPr>
        <w:ind w:left="1627" w:hanging="36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</w:rPr>
    </w:lvl>
    <w:lvl w:ilvl="2" w:tplc="F5B0EE60">
      <w:numFmt w:val="bullet"/>
      <w:lvlText w:val="•"/>
      <w:lvlJc w:val="left"/>
      <w:pPr>
        <w:ind w:left="2653" w:hanging="360"/>
      </w:pPr>
      <w:rPr>
        <w:rFonts w:hint="default"/>
      </w:rPr>
    </w:lvl>
    <w:lvl w:ilvl="3" w:tplc="839ED78A">
      <w:numFmt w:val="bullet"/>
      <w:lvlText w:val="•"/>
      <w:lvlJc w:val="left"/>
      <w:pPr>
        <w:ind w:left="3687" w:hanging="360"/>
      </w:pPr>
      <w:rPr>
        <w:rFonts w:hint="default"/>
      </w:rPr>
    </w:lvl>
    <w:lvl w:ilvl="4" w:tplc="6B68E858">
      <w:numFmt w:val="bullet"/>
      <w:lvlText w:val="•"/>
      <w:lvlJc w:val="left"/>
      <w:pPr>
        <w:ind w:left="4721" w:hanging="360"/>
      </w:pPr>
      <w:rPr>
        <w:rFonts w:hint="default"/>
      </w:rPr>
    </w:lvl>
    <w:lvl w:ilvl="5" w:tplc="0C067F80">
      <w:numFmt w:val="bullet"/>
      <w:lvlText w:val="•"/>
      <w:lvlJc w:val="left"/>
      <w:pPr>
        <w:ind w:left="5755" w:hanging="360"/>
      </w:pPr>
      <w:rPr>
        <w:rFonts w:hint="default"/>
      </w:rPr>
    </w:lvl>
    <w:lvl w:ilvl="6" w:tplc="E7FAEE3A">
      <w:numFmt w:val="bullet"/>
      <w:lvlText w:val="•"/>
      <w:lvlJc w:val="left"/>
      <w:pPr>
        <w:ind w:left="6788" w:hanging="360"/>
      </w:pPr>
      <w:rPr>
        <w:rFonts w:hint="default"/>
      </w:rPr>
    </w:lvl>
    <w:lvl w:ilvl="7" w:tplc="F050D4EA">
      <w:numFmt w:val="bullet"/>
      <w:lvlText w:val="•"/>
      <w:lvlJc w:val="left"/>
      <w:pPr>
        <w:ind w:left="7822" w:hanging="360"/>
      </w:pPr>
      <w:rPr>
        <w:rFonts w:hint="default"/>
      </w:rPr>
    </w:lvl>
    <w:lvl w:ilvl="8" w:tplc="B728F7CC">
      <w:numFmt w:val="bullet"/>
      <w:lvlText w:val="•"/>
      <w:lvlJc w:val="left"/>
      <w:pPr>
        <w:ind w:left="8856" w:hanging="360"/>
      </w:pPr>
      <w:rPr>
        <w:rFonts w:hint="default"/>
      </w:rPr>
    </w:lvl>
  </w:abstractNum>
  <w:abstractNum w:abstractNumId="28" w15:restartNumberingAfterBreak="0">
    <w:nsid w:val="4FFE0FBD"/>
    <w:multiLevelType w:val="hybridMultilevel"/>
    <w:tmpl w:val="D9E6CD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F591A0E"/>
    <w:multiLevelType w:val="hybridMultilevel"/>
    <w:tmpl w:val="C680DA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9648BD"/>
    <w:multiLevelType w:val="hybridMultilevel"/>
    <w:tmpl w:val="7652B21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EC388B"/>
    <w:multiLevelType w:val="hybridMultilevel"/>
    <w:tmpl w:val="57F0FB16"/>
    <w:lvl w:ilvl="0" w:tplc="FAFE7B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450125"/>
    <w:multiLevelType w:val="hybridMultilevel"/>
    <w:tmpl w:val="15466C9C"/>
    <w:lvl w:ilvl="0" w:tplc="F5CE7A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CF36C4B"/>
    <w:multiLevelType w:val="hybridMultilevel"/>
    <w:tmpl w:val="CB30AB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00C42DD"/>
    <w:multiLevelType w:val="hybridMultilevel"/>
    <w:tmpl w:val="C0D08A42"/>
    <w:lvl w:ilvl="0" w:tplc="D9CE3E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30131E8"/>
    <w:multiLevelType w:val="hybridMultilevel"/>
    <w:tmpl w:val="8D601242"/>
    <w:lvl w:ilvl="0" w:tplc="FAFE7B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ED5CD2"/>
    <w:multiLevelType w:val="hybridMultilevel"/>
    <w:tmpl w:val="C8223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962FD1"/>
    <w:multiLevelType w:val="hybridMultilevel"/>
    <w:tmpl w:val="4A04C84E"/>
    <w:lvl w:ilvl="0" w:tplc="0419000F">
      <w:start w:val="1"/>
      <w:numFmt w:val="decimal"/>
      <w:lvlText w:val="%1."/>
      <w:lvlJc w:val="left"/>
      <w:pPr>
        <w:ind w:left="983" w:hanging="264"/>
      </w:pPr>
      <w:rPr>
        <w:rFonts w:hint="default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6658C9"/>
    <w:multiLevelType w:val="hybridMultilevel"/>
    <w:tmpl w:val="6A3AAB6C"/>
    <w:lvl w:ilvl="0" w:tplc="D17046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6215070">
    <w:abstractNumId w:val="14"/>
  </w:num>
  <w:num w:numId="2" w16cid:durableId="75371657">
    <w:abstractNumId w:val="0"/>
  </w:num>
  <w:num w:numId="3" w16cid:durableId="313145258">
    <w:abstractNumId w:val="23"/>
  </w:num>
  <w:num w:numId="4" w16cid:durableId="1644961674">
    <w:abstractNumId w:val="33"/>
  </w:num>
  <w:num w:numId="5" w16cid:durableId="367098530">
    <w:abstractNumId w:val="36"/>
  </w:num>
  <w:num w:numId="6" w16cid:durableId="1923828996">
    <w:abstractNumId w:val="21"/>
  </w:num>
  <w:num w:numId="7" w16cid:durableId="1534270600">
    <w:abstractNumId w:val="7"/>
  </w:num>
  <w:num w:numId="8" w16cid:durableId="1312558211">
    <w:abstractNumId w:val="32"/>
  </w:num>
  <w:num w:numId="9" w16cid:durableId="1875579552">
    <w:abstractNumId w:val="34"/>
  </w:num>
  <w:num w:numId="10" w16cid:durableId="142158423">
    <w:abstractNumId w:val="24"/>
  </w:num>
  <w:num w:numId="11" w16cid:durableId="51202228">
    <w:abstractNumId w:val="12"/>
  </w:num>
  <w:num w:numId="12" w16cid:durableId="987171741">
    <w:abstractNumId w:val="3"/>
  </w:num>
  <w:num w:numId="13" w16cid:durableId="1241871620">
    <w:abstractNumId w:val="19"/>
  </w:num>
  <w:num w:numId="14" w16cid:durableId="359203513">
    <w:abstractNumId w:val="17"/>
  </w:num>
  <w:num w:numId="15" w16cid:durableId="976573311">
    <w:abstractNumId w:val="9"/>
  </w:num>
  <w:num w:numId="16" w16cid:durableId="350449505">
    <w:abstractNumId w:val="2"/>
  </w:num>
  <w:num w:numId="17" w16cid:durableId="900561934">
    <w:abstractNumId w:val="28"/>
  </w:num>
  <w:num w:numId="18" w16cid:durableId="1244100371">
    <w:abstractNumId w:val="15"/>
  </w:num>
  <w:num w:numId="19" w16cid:durableId="34282250">
    <w:abstractNumId w:val="30"/>
  </w:num>
  <w:num w:numId="20" w16cid:durableId="713695387">
    <w:abstractNumId w:val="4"/>
  </w:num>
  <w:num w:numId="21" w16cid:durableId="1092748890">
    <w:abstractNumId w:val="31"/>
  </w:num>
  <w:num w:numId="22" w16cid:durableId="382877070">
    <w:abstractNumId w:val="35"/>
  </w:num>
  <w:num w:numId="23" w16cid:durableId="910194973">
    <w:abstractNumId w:val="26"/>
  </w:num>
  <w:num w:numId="24" w16cid:durableId="1884167495">
    <w:abstractNumId w:val="6"/>
  </w:num>
  <w:num w:numId="25" w16cid:durableId="1002396724">
    <w:abstractNumId w:val="27"/>
  </w:num>
  <w:num w:numId="26" w16cid:durableId="40636649">
    <w:abstractNumId w:val="13"/>
  </w:num>
  <w:num w:numId="27" w16cid:durableId="1733851865">
    <w:abstractNumId w:val="37"/>
  </w:num>
  <w:num w:numId="28" w16cid:durableId="226502062">
    <w:abstractNumId w:val="25"/>
  </w:num>
  <w:num w:numId="29" w16cid:durableId="1949779466">
    <w:abstractNumId w:val="11"/>
  </w:num>
  <w:num w:numId="30" w16cid:durableId="1809857825">
    <w:abstractNumId w:val="20"/>
  </w:num>
  <w:num w:numId="31" w16cid:durableId="1060980717">
    <w:abstractNumId w:val="10"/>
  </w:num>
  <w:num w:numId="32" w16cid:durableId="200289771">
    <w:abstractNumId w:val="1"/>
  </w:num>
  <w:num w:numId="33" w16cid:durableId="2041009541">
    <w:abstractNumId w:val="18"/>
  </w:num>
  <w:num w:numId="34" w16cid:durableId="1981305336">
    <w:abstractNumId w:val="16"/>
  </w:num>
  <w:num w:numId="35" w16cid:durableId="671683757">
    <w:abstractNumId w:val="22"/>
  </w:num>
  <w:num w:numId="36" w16cid:durableId="576746807">
    <w:abstractNumId w:val="38"/>
  </w:num>
  <w:num w:numId="37" w16cid:durableId="979388019">
    <w:abstractNumId w:val="8"/>
  </w:num>
  <w:num w:numId="38" w16cid:durableId="1783572647">
    <w:abstractNumId w:val="5"/>
  </w:num>
  <w:num w:numId="39" w16cid:durableId="181386619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0285"/>
    <w:rsid w:val="00000051"/>
    <w:rsid w:val="0001182C"/>
    <w:rsid w:val="00033F9C"/>
    <w:rsid w:val="00046E8C"/>
    <w:rsid w:val="000526E7"/>
    <w:rsid w:val="00066E55"/>
    <w:rsid w:val="0007204D"/>
    <w:rsid w:val="0007551C"/>
    <w:rsid w:val="00075987"/>
    <w:rsid w:val="000903A5"/>
    <w:rsid w:val="000A7363"/>
    <w:rsid w:val="000C3CC5"/>
    <w:rsid w:val="000D3CED"/>
    <w:rsid w:val="000E69FD"/>
    <w:rsid w:val="00106203"/>
    <w:rsid w:val="0010773C"/>
    <w:rsid w:val="0012597E"/>
    <w:rsid w:val="00127FB5"/>
    <w:rsid w:val="00153708"/>
    <w:rsid w:val="00157E13"/>
    <w:rsid w:val="001736D9"/>
    <w:rsid w:val="00184AA6"/>
    <w:rsid w:val="00186FA4"/>
    <w:rsid w:val="0019540C"/>
    <w:rsid w:val="00197893"/>
    <w:rsid w:val="001A3963"/>
    <w:rsid w:val="001B340C"/>
    <w:rsid w:val="001B54C8"/>
    <w:rsid w:val="001B6634"/>
    <w:rsid w:val="001C2035"/>
    <w:rsid w:val="001C70FE"/>
    <w:rsid w:val="001D218C"/>
    <w:rsid w:val="001E209A"/>
    <w:rsid w:val="001F7204"/>
    <w:rsid w:val="00200FBE"/>
    <w:rsid w:val="002062D8"/>
    <w:rsid w:val="00206765"/>
    <w:rsid w:val="0022481C"/>
    <w:rsid w:val="00230B7A"/>
    <w:rsid w:val="00235B7E"/>
    <w:rsid w:val="00242D35"/>
    <w:rsid w:val="00261E5D"/>
    <w:rsid w:val="00264EBF"/>
    <w:rsid w:val="00272F3D"/>
    <w:rsid w:val="00275B7B"/>
    <w:rsid w:val="00281B88"/>
    <w:rsid w:val="00286B54"/>
    <w:rsid w:val="002962AC"/>
    <w:rsid w:val="002D2077"/>
    <w:rsid w:val="002D5A4D"/>
    <w:rsid w:val="002E35E5"/>
    <w:rsid w:val="002E5280"/>
    <w:rsid w:val="002F12A8"/>
    <w:rsid w:val="00303D75"/>
    <w:rsid w:val="00314692"/>
    <w:rsid w:val="00322C51"/>
    <w:rsid w:val="00332B9C"/>
    <w:rsid w:val="00337388"/>
    <w:rsid w:val="003771B2"/>
    <w:rsid w:val="00382466"/>
    <w:rsid w:val="00385B2F"/>
    <w:rsid w:val="00390C69"/>
    <w:rsid w:val="003950EC"/>
    <w:rsid w:val="00397AA0"/>
    <w:rsid w:val="003A17CE"/>
    <w:rsid w:val="003C6E97"/>
    <w:rsid w:val="003C7056"/>
    <w:rsid w:val="003D2941"/>
    <w:rsid w:val="003E0F44"/>
    <w:rsid w:val="003E4517"/>
    <w:rsid w:val="003F1312"/>
    <w:rsid w:val="003F5428"/>
    <w:rsid w:val="003F7383"/>
    <w:rsid w:val="00413BA1"/>
    <w:rsid w:val="00423C21"/>
    <w:rsid w:val="00431A41"/>
    <w:rsid w:val="0043389B"/>
    <w:rsid w:val="00434AB7"/>
    <w:rsid w:val="00436EB4"/>
    <w:rsid w:val="00440E70"/>
    <w:rsid w:val="00446313"/>
    <w:rsid w:val="00453B97"/>
    <w:rsid w:val="004624A0"/>
    <w:rsid w:val="004631C9"/>
    <w:rsid w:val="00473BD5"/>
    <w:rsid w:val="00484A9E"/>
    <w:rsid w:val="00484FC0"/>
    <w:rsid w:val="004926C9"/>
    <w:rsid w:val="00492981"/>
    <w:rsid w:val="004C0219"/>
    <w:rsid w:val="004C241C"/>
    <w:rsid w:val="004C6CBB"/>
    <w:rsid w:val="004E02A5"/>
    <w:rsid w:val="004E5CBD"/>
    <w:rsid w:val="00505047"/>
    <w:rsid w:val="00505D77"/>
    <w:rsid w:val="005104E1"/>
    <w:rsid w:val="00512A61"/>
    <w:rsid w:val="00516C4E"/>
    <w:rsid w:val="00523A82"/>
    <w:rsid w:val="0052505E"/>
    <w:rsid w:val="005305A5"/>
    <w:rsid w:val="005550BC"/>
    <w:rsid w:val="00567EEE"/>
    <w:rsid w:val="00586690"/>
    <w:rsid w:val="005A41E7"/>
    <w:rsid w:val="005A76BB"/>
    <w:rsid w:val="005B1769"/>
    <w:rsid w:val="005B1F5E"/>
    <w:rsid w:val="005B4C54"/>
    <w:rsid w:val="005B5BF4"/>
    <w:rsid w:val="005B7CCC"/>
    <w:rsid w:val="005C21E0"/>
    <w:rsid w:val="005D2037"/>
    <w:rsid w:val="005E0602"/>
    <w:rsid w:val="005E0954"/>
    <w:rsid w:val="00602BF3"/>
    <w:rsid w:val="0061589B"/>
    <w:rsid w:val="00633110"/>
    <w:rsid w:val="00647029"/>
    <w:rsid w:val="006542A6"/>
    <w:rsid w:val="0066525E"/>
    <w:rsid w:val="00666F57"/>
    <w:rsid w:val="00671A5C"/>
    <w:rsid w:val="00691CB5"/>
    <w:rsid w:val="006A0F89"/>
    <w:rsid w:val="006A57A2"/>
    <w:rsid w:val="006B661F"/>
    <w:rsid w:val="006B681F"/>
    <w:rsid w:val="006C0FF4"/>
    <w:rsid w:val="006D4955"/>
    <w:rsid w:val="006F050B"/>
    <w:rsid w:val="006F0807"/>
    <w:rsid w:val="006F7081"/>
    <w:rsid w:val="00700943"/>
    <w:rsid w:val="00702A9B"/>
    <w:rsid w:val="0071049B"/>
    <w:rsid w:val="0071058D"/>
    <w:rsid w:val="00710E1C"/>
    <w:rsid w:val="00717BE7"/>
    <w:rsid w:val="007278BF"/>
    <w:rsid w:val="00730A74"/>
    <w:rsid w:val="00734EC9"/>
    <w:rsid w:val="00753615"/>
    <w:rsid w:val="00765BDF"/>
    <w:rsid w:val="007735B0"/>
    <w:rsid w:val="00781029"/>
    <w:rsid w:val="0078649C"/>
    <w:rsid w:val="0079083D"/>
    <w:rsid w:val="0079140A"/>
    <w:rsid w:val="007937BF"/>
    <w:rsid w:val="00793ED7"/>
    <w:rsid w:val="007961C0"/>
    <w:rsid w:val="0079757E"/>
    <w:rsid w:val="00797CE8"/>
    <w:rsid w:val="007A657F"/>
    <w:rsid w:val="007B2EED"/>
    <w:rsid w:val="007E0B85"/>
    <w:rsid w:val="007E4118"/>
    <w:rsid w:val="007E5C1D"/>
    <w:rsid w:val="007F27D0"/>
    <w:rsid w:val="007F2D45"/>
    <w:rsid w:val="00802E2F"/>
    <w:rsid w:val="00810A0F"/>
    <w:rsid w:val="00836FF4"/>
    <w:rsid w:val="00841194"/>
    <w:rsid w:val="00841759"/>
    <w:rsid w:val="00850AE3"/>
    <w:rsid w:val="00851264"/>
    <w:rsid w:val="00852A53"/>
    <w:rsid w:val="00855FE3"/>
    <w:rsid w:val="00856FC7"/>
    <w:rsid w:val="00860543"/>
    <w:rsid w:val="00861A9F"/>
    <w:rsid w:val="0088136D"/>
    <w:rsid w:val="00883BA8"/>
    <w:rsid w:val="008B148B"/>
    <w:rsid w:val="008B6EDB"/>
    <w:rsid w:val="008C4912"/>
    <w:rsid w:val="008C7A34"/>
    <w:rsid w:val="008D2B2C"/>
    <w:rsid w:val="008D34F8"/>
    <w:rsid w:val="008F3989"/>
    <w:rsid w:val="008F516C"/>
    <w:rsid w:val="00903314"/>
    <w:rsid w:val="00907244"/>
    <w:rsid w:val="00915DBA"/>
    <w:rsid w:val="00936491"/>
    <w:rsid w:val="00951108"/>
    <w:rsid w:val="00954F79"/>
    <w:rsid w:val="00985778"/>
    <w:rsid w:val="00990633"/>
    <w:rsid w:val="009941BF"/>
    <w:rsid w:val="009B3976"/>
    <w:rsid w:val="009D085F"/>
    <w:rsid w:val="00A00CC1"/>
    <w:rsid w:val="00A05A6A"/>
    <w:rsid w:val="00A10E4C"/>
    <w:rsid w:val="00A23D1F"/>
    <w:rsid w:val="00A57313"/>
    <w:rsid w:val="00A906E4"/>
    <w:rsid w:val="00A908B1"/>
    <w:rsid w:val="00A944C2"/>
    <w:rsid w:val="00A96CDC"/>
    <w:rsid w:val="00AD16F9"/>
    <w:rsid w:val="00AD3C9C"/>
    <w:rsid w:val="00AD7754"/>
    <w:rsid w:val="00AF7CF6"/>
    <w:rsid w:val="00B10899"/>
    <w:rsid w:val="00B23575"/>
    <w:rsid w:val="00B2468B"/>
    <w:rsid w:val="00B27BBA"/>
    <w:rsid w:val="00B40444"/>
    <w:rsid w:val="00B42E2F"/>
    <w:rsid w:val="00B43361"/>
    <w:rsid w:val="00B51826"/>
    <w:rsid w:val="00B612ED"/>
    <w:rsid w:val="00B81081"/>
    <w:rsid w:val="00B90327"/>
    <w:rsid w:val="00B93C74"/>
    <w:rsid w:val="00BA5C9A"/>
    <w:rsid w:val="00BB51F9"/>
    <w:rsid w:val="00BB7EBA"/>
    <w:rsid w:val="00BC2612"/>
    <w:rsid w:val="00BD6BD2"/>
    <w:rsid w:val="00BE3A7A"/>
    <w:rsid w:val="00C15FB3"/>
    <w:rsid w:val="00C211AA"/>
    <w:rsid w:val="00C2390D"/>
    <w:rsid w:val="00C31C67"/>
    <w:rsid w:val="00C329DC"/>
    <w:rsid w:val="00C44A0E"/>
    <w:rsid w:val="00C64A3A"/>
    <w:rsid w:val="00C6640C"/>
    <w:rsid w:val="00C718C7"/>
    <w:rsid w:val="00C9181C"/>
    <w:rsid w:val="00CA2908"/>
    <w:rsid w:val="00CC0285"/>
    <w:rsid w:val="00CC5B8F"/>
    <w:rsid w:val="00CD0E38"/>
    <w:rsid w:val="00CD7AA0"/>
    <w:rsid w:val="00CE3E05"/>
    <w:rsid w:val="00CE4C80"/>
    <w:rsid w:val="00CF6AA4"/>
    <w:rsid w:val="00CF74BE"/>
    <w:rsid w:val="00CF7BFA"/>
    <w:rsid w:val="00D30C98"/>
    <w:rsid w:val="00D50C25"/>
    <w:rsid w:val="00D50E47"/>
    <w:rsid w:val="00D5144F"/>
    <w:rsid w:val="00D651F8"/>
    <w:rsid w:val="00D721B3"/>
    <w:rsid w:val="00D74655"/>
    <w:rsid w:val="00D75933"/>
    <w:rsid w:val="00D76B06"/>
    <w:rsid w:val="00D77BBA"/>
    <w:rsid w:val="00D86A4C"/>
    <w:rsid w:val="00D87541"/>
    <w:rsid w:val="00DA594F"/>
    <w:rsid w:val="00DB06B1"/>
    <w:rsid w:val="00DC23D7"/>
    <w:rsid w:val="00DD5CDB"/>
    <w:rsid w:val="00DE113E"/>
    <w:rsid w:val="00DF69A0"/>
    <w:rsid w:val="00E041CC"/>
    <w:rsid w:val="00E1552C"/>
    <w:rsid w:val="00E32229"/>
    <w:rsid w:val="00E6133B"/>
    <w:rsid w:val="00E6189B"/>
    <w:rsid w:val="00E66CDE"/>
    <w:rsid w:val="00E71789"/>
    <w:rsid w:val="00E71E4E"/>
    <w:rsid w:val="00E737BE"/>
    <w:rsid w:val="00E7570C"/>
    <w:rsid w:val="00E91492"/>
    <w:rsid w:val="00E9766F"/>
    <w:rsid w:val="00EB525C"/>
    <w:rsid w:val="00EC011B"/>
    <w:rsid w:val="00EC369B"/>
    <w:rsid w:val="00ED3814"/>
    <w:rsid w:val="00ED57EE"/>
    <w:rsid w:val="00EE2892"/>
    <w:rsid w:val="00EF156C"/>
    <w:rsid w:val="00EF3D63"/>
    <w:rsid w:val="00F028A6"/>
    <w:rsid w:val="00F0466C"/>
    <w:rsid w:val="00F05ED5"/>
    <w:rsid w:val="00F12E11"/>
    <w:rsid w:val="00F14906"/>
    <w:rsid w:val="00F22138"/>
    <w:rsid w:val="00F22E8D"/>
    <w:rsid w:val="00F25DA4"/>
    <w:rsid w:val="00F52B41"/>
    <w:rsid w:val="00F9200A"/>
    <w:rsid w:val="00FB2AA2"/>
    <w:rsid w:val="00FB3E3F"/>
    <w:rsid w:val="00FC0C15"/>
    <w:rsid w:val="00FC0E43"/>
    <w:rsid w:val="00FC15D5"/>
    <w:rsid w:val="00FD43DB"/>
    <w:rsid w:val="00FD6520"/>
    <w:rsid w:val="00FF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86DA8"/>
  <w15:docId w15:val="{7BC0C634-BD97-462E-A5BC-7373A21AB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1C20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77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D7754"/>
    <w:pPr>
      <w:ind w:left="720"/>
      <w:contextualSpacing/>
    </w:pPr>
  </w:style>
  <w:style w:type="paragraph" w:customStyle="1" w:styleId="j110">
    <w:name w:val="j110"/>
    <w:basedOn w:val="a"/>
    <w:rsid w:val="007A6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E73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annotation text"/>
    <w:basedOn w:val="a"/>
    <w:link w:val="a8"/>
    <w:uiPriority w:val="99"/>
    <w:rsid w:val="00E737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E737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Ответ теория"/>
    <w:basedOn w:val="a"/>
    <w:qFormat/>
    <w:rsid w:val="00985778"/>
    <w:pPr>
      <w:spacing w:before="20" w:after="20" w:line="240" w:lineRule="auto"/>
      <w:ind w:left="567" w:hanging="567"/>
    </w:pPr>
    <w:rPr>
      <w:rFonts w:ascii="Cambria" w:eastAsia="Times New Roman" w:hAnsi="Cambria" w:cs="Times New Roman"/>
      <w:kern w:val="16"/>
      <w:szCs w:val="24"/>
      <w:lang w:eastAsia="ru-RU"/>
      <w14:numSpacing w14:val="proportional"/>
    </w:rPr>
  </w:style>
  <w:style w:type="table" w:customStyle="1" w:styleId="1">
    <w:name w:val="Сетка таблицы1"/>
    <w:basedOn w:val="a1"/>
    <w:next w:val="a6"/>
    <w:uiPriority w:val="39"/>
    <w:rsid w:val="00985778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39"/>
    <w:rsid w:val="00484FC0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6"/>
    <w:uiPriority w:val="39"/>
    <w:rsid w:val="00484FC0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rsid w:val="00484FC0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39"/>
    <w:rsid w:val="00484FC0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484FC0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484FC0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39"/>
    <w:rsid w:val="00261E5D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6"/>
    <w:uiPriority w:val="39"/>
    <w:rsid w:val="00261E5D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6"/>
    <w:uiPriority w:val="39"/>
    <w:rsid w:val="00423C21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6"/>
    <w:uiPriority w:val="39"/>
    <w:rsid w:val="00423C21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6"/>
    <w:uiPriority w:val="39"/>
    <w:rsid w:val="00423C21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6"/>
    <w:uiPriority w:val="39"/>
    <w:rsid w:val="00423C21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6"/>
    <w:uiPriority w:val="39"/>
    <w:rsid w:val="001E209A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6"/>
    <w:uiPriority w:val="39"/>
    <w:rsid w:val="001E209A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6"/>
    <w:uiPriority w:val="39"/>
    <w:rsid w:val="00856FC7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6"/>
    <w:uiPriority w:val="39"/>
    <w:rsid w:val="00856FC7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6"/>
    <w:uiPriority w:val="39"/>
    <w:rsid w:val="00856FC7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6"/>
    <w:uiPriority w:val="39"/>
    <w:rsid w:val="00856FC7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0"/>
    <w:basedOn w:val="a1"/>
    <w:next w:val="a6"/>
    <w:uiPriority w:val="39"/>
    <w:rsid w:val="00F05ED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6"/>
    <w:uiPriority w:val="39"/>
    <w:rsid w:val="0075361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6"/>
    <w:uiPriority w:val="39"/>
    <w:rsid w:val="0075361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6"/>
    <w:uiPriority w:val="39"/>
    <w:rsid w:val="0075361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6"/>
    <w:uiPriority w:val="39"/>
    <w:rsid w:val="0075361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6"/>
    <w:uiPriority w:val="39"/>
    <w:rsid w:val="00802E2F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6"/>
    <w:uiPriority w:val="39"/>
    <w:rsid w:val="00802E2F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6"/>
    <w:uiPriority w:val="39"/>
    <w:rsid w:val="00802E2F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6"/>
    <w:uiPriority w:val="39"/>
    <w:rsid w:val="00272F3D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6"/>
    <w:uiPriority w:val="39"/>
    <w:rsid w:val="0012597E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6"/>
    <w:uiPriority w:val="39"/>
    <w:rsid w:val="0012597E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6"/>
    <w:uiPriority w:val="39"/>
    <w:rsid w:val="0012597E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6"/>
    <w:uiPriority w:val="39"/>
    <w:rsid w:val="0012597E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6"/>
    <w:uiPriority w:val="39"/>
    <w:rsid w:val="00734EC9"/>
    <w:pPr>
      <w:spacing w:after="0" w:line="240" w:lineRule="auto"/>
      <w:contextualSpacing/>
    </w:pPr>
    <w:rPr>
      <w:rFonts w:ascii="Cambria" w:eastAsia="Calibri" w:hAnsi="Cambria" w:cs="Times New Roman"/>
      <w:kern w:val="16"/>
      <w14:numSpacing w14:val="proportion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6"/>
    <w:uiPriority w:val="39"/>
    <w:rsid w:val="0022481C"/>
    <w:pPr>
      <w:spacing w:after="0" w:line="240" w:lineRule="auto"/>
      <w:contextualSpacing/>
    </w:pPr>
    <w:rPr>
      <w:rFonts w:ascii="Cambria" w:eastAsia="Calibri" w:hAnsi="Cambria" w:cs="Times New Roman"/>
      <w:kern w:val="16"/>
      <w14:numSpacing w14:val="proportion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6"/>
    <w:uiPriority w:val="39"/>
    <w:rsid w:val="003F1312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6"/>
    <w:uiPriority w:val="39"/>
    <w:rsid w:val="00CE4C80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6"/>
    <w:uiPriority w:val="39"/>
    <w:rsid w:val="00860543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6"/>
    <w:uiPriority w:val="39"/>
    <w:rsid w:val="00860543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6"/>
    <w:uiPriority w:val="39"/>
    <w:rsid w:val="00000051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0"/>
    <w:basedOn w:val="a1"/>
    <w:next w:val="a6"/>
    <w:uiPriority w:val="39"/>
    <w:rsid w:val="00000051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6"/>
    <w:uiPriority w:val="39"/>
    <w:rsid w:val="00C31C67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1C2035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42">
    <w:name w:val="Сетка таблицы42"/>
    <w:basedOn w:val="a1"/>
    <w:next w:val="a6"/>
    <w:uiPriority w:val="39"/>
    <w:rsid w:val="001C203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6"/>
    <w:uiPriority w:val="39"/>
    <w:rsid w:val="001C203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6"/>
    <w:uiPriority w:val="39"/>
    <w:rsid w:val="001C203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next w:val="a6"/>
    <w:uiPriority w:val="39"/>
    <w:rsid w:val="001C203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6"/>
    <w:basedOn w:val="a1"/>
    <w:next w:val="a6"/>
    <w:uiPriority w:val="39"/>
    <w:rsid w:val="0078649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next w:val="a6"/>
    <w:uiPriority w:val="39"/>
    <w:rsid w:val="0078649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Сетка таблицы48"/>
    <w:basedOn w:val="a1"/>
    <w:next w:val="a6"/>
    <w:uiPriority w:val="39"/>
    <w:rsid w:val="00710E1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9"/>
    <w:basedOn w:val="a1"/>
    <w:next w:val="a6"/>
    <w:uiPriority w:val="39"/>
    <w:rsid w:val="00710E1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0"/>
    <w:basedOn w:val="a1"/>
    <w:next w:val="a6"/>
    <w:uiPriority w:val="39"/>
    <w:rsid w:val="00710E1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6"/>
    <w:uiPriority w:val="39"/>
    <w:rsid w:val="00D30C98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6"/>
    <w:uiPriority w:val="39"/>
    <w:rsid w:val="004E02A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6"/>
    <w:uiPriority w:val="39"/>
    <w:rsid w:val="004E02A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4"/>
    <w:basedOn w:val="a1"/>
    <w:next w:val="a6"/>
    <w:uiPriority w:val="39"/>
    <w:rsid w:val="004E02A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5"/>
    <w:basedOn w:val="a1"/>
    <w:next w:val="a6"/>
    <w:uiPriority w:val="39"/>
    <w:rsid w:val="004E02A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">
    <w:name w:val="Сетка таблицы56"/>
    <w:basedOn w:val="a1"/>
    <w:next w:val="a6"/>
    <w:uiPriority w:val="39"/>
    <w:rsid w:val="00567EEE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Сетка таблицы57"/>
    <w:basedOn w:val="a1"/>
    <w:next w:val="a6"/>
    <w:uiPriority w:val="39"/>
    <w:rsid w:val="00567EEE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Сетка таблицы58"/>
    <w:basedOn w:val="a1"/>
    <w:next w:val="a6"/>
    <w:uiPriority w:val="39"/>
    <w:rsid w:val="00567EEE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Сетка таблицы59"/>
    <w:basedOn w:val="a1"/>
    <w:next w:val="a6"/>
    <w:uiPriority w:val="39"/>
    <w:rsid w:val="00567EEE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0"/>
    <w:basedOn w:val="a1"/>
    <w:next w:val="a6"/>
    <w:uiPriority w:val="39"/>
    <w:rsid w:val="00936491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Тема Задачи"/>
    <w:basedOn w:val="a"/>
    <w:autoRedefine/>
    <w:qFormat/>
    <w:rsid w:val="00861A9F"/>
    <w:pPr>
      <w:spacing w:after="0"/>
      <w:contextualSpacing/>
      <w:jc w:val="both"/>
    </w:pPr>
    <w:rPr>
      <w:rFonts w:ascii="Times New Roman" w:hAnsi="Times New Roman" w:cs="Times New Roman"/>
      <w:color w:val="000000" w:themeColor="text1"/>
      <w:kern w:val="20"/>
      <w:sz w:val="24"/>
      <w:szCs w:val="24"/>
      <w14:ligatures w14:val="standard"/>
      <w14:numSpacing w14:val="tabular"/>
      <w14:cntxtAlts/>
    </w:rPr>
  </w:style>
  <w:style w:type="paragraph" w:customStyle="1" w:styleId="ab">
    <w:name w:val="Текст таб"/>
    <w:basedOn w:val="a"/>
    <w:autoRedefine/>
    <w:qFormat/>
    <w:rsid w:val="0071058D"/>
    <w:pPr>
      <w:tabs>
        <w:tab w:val="left" w:pos="851"/>
      </w:tabs>
      <w:spacing w:before="40" w:after="120" w:line="240" w:lineRule="auto"/>
      <w:contextualSpacing/>
    </w:pPr>
    <w:rPr>
      <w:rFonts w:ascii="Times New Roman" w:eastAsia="Times New Roman" w:hAnsi="Times New Roman" w:cs="Times New Roman"/>
      <w:color w:val="000000" w:themeColor="text1"/>
      <w:kern w:val="18"/>
      <w:sz w:val="24"/>
      <w:szCs w:val="24"/>
      <w:lang w:eastAsia="ru-RU"/>
      <w14:numSpacing w14:val="proportional"/>
    </w:rPr>
  </w:style>
  <w:style w:type="table" w:customStyle="1" w:styleId="61">
    <w:name w:val="Сетка таблицы61"/>
    <w:basedOn w:val="a1"/>
    <w:next w:val="a6"/>
    <w:uiPriority w:val="39"/>
    <w:rsid w:val="00275B7B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1"/>
    <w:next w:val="a6"/>
    <w:uiPriority w:val="39"/>
    <w:rsid w:val="00275B7B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6"/>
    <w:uiPriority w:val="39"/>
    <w:rsid w:val="002E35E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4"/>
    <w:basedOn w:val="a1"/>
    <w:next w:val="a6"/>
    <w:uiPriority w:val="39"/>
    <w:rsid w:val="00AF7CF6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Сетка таблицы65"/>
    <w:basedOn w:val="a1"/>
    <w:next w:val="a6"/>
    <w:uiPriority w:val="39"/>
    <w:rsid w:val="003F5428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Сетка таблицы66"/>
    <w:basedOn w:val="a1"/>
    <w:next w:val="a6"/>
    <w:uiPriority w:val="39"/>
    <w:rsid w:val="003F5428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7"/>
    <w:basedOn w:val="a1"/>
    <w:next w:val="a6"/>
    <w:uiPriority w:val="39"/>
    <w:rsid w:val="007F2D4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Сетка таблицы68"/>
    <w:basedOn w:val="a1"/>
    <w:next w:val="a6"/>
    <w:uiPriority w:val="39"/>
    <w:rsid w:val="007F2D4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Сетка таблицы69"/>
    <w:basedOn w:val="a1"/>
    <w:next w:val="a6"/>
    <w:uiPriority w:val="39"/>
    <w:rsid w:val="00516C4E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Сетка таблицы70"/>
    <w:basedOn w:val="a1"/>
    <w:next w:val="a6"/>
    <w:uiPriority w:val="39"/>
    <w:rsid w:val="00836FF4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6"/>
    <w:uiPriority w:val="39"/>
    <w:rsid w:val="00647029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1"/>
    <w:next w:val="a6"/>
    <w:uiPriority w:val="39"/>
    <w:rsid w:val="00F52B41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3"/>
    <w:basedOn w:val="a1"/>
    <w:next w:val="a6"/>
    <w:uiPriority w:val="39"/>
    <w:rsid w:val="00186FA4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4"/>
    <w:basedOn w:val="a1"/>
    <w:next w:val="a6"/>
    <w:uiPriority w:val="39"/>
    <w:rsid w:val="00186FA4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Сетка таблицы75"/>
    <w:basedOn w:val="a1"/>
    <w:next w:val="a6"/>
    <w:uiPriority w:val="39"/>
    <w:rsid w:val="00186FA4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Сетка таблицы76"/>
    <w:basedOn w:val="a1"/>
    <w:next w:val="a6"/>
    <w:uiPriority w:val="39"/>
    <w:rsid w:val="002D5A4D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7"/>
    <w:basedOn w:val="a1"/>
    <w:next w:val="a6"/>
    <w:uiPriority w:val="39"/>
    <w:rsid w:val="002D5A4D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Сетка таблицы78"/>
    <w:basedOn w:val="a1"/>
    <w:next w:val="a6"/>
    <w:uiPriority w:val="39"/>
    <w:rsid w:val="002D5A4D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Сетка таблицы79"/>
    <w:basedOn w:val="a1"/>
    <w:next w:val="a6"/>
    <w:uiPriority w:val="39"/>
    <w:rsid w:val="002D5A4D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Сетка таблицы80"/>
    <w:basedOn w:val="a1"/>
    <w:next w:val="a6"/>
    <w:uiPriority w:val="39"/>
    <w:rsid w:val="00484A9E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next w:val="a6"/>
    <w:uiPriority w:val="39"/>
    <w:rsid w:val="00903314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next w:val="a6"/>
    <w:uiPriority w:val="39"/>
    <w:rsid w:val="00903314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6"/>
    <w:uiPriority w:val="39"/>
    <w:rsid w:val="00903314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4"/>
    <w:basedOn w:val="a1"/>
    <w:next w:val="a6"/>
    <w:uiPriority w:val="39"/>
    <w:rsid w:val="00903314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Сетка таблицы85"/>
    <w:basedOn w:val="a1"/>
    <w:next w:val="a6"/>
    <w:uiPriority w:val="39"/>
    <w:rsid w:val="00523A82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Сетка таблицы86"/>
    <w:basedOn w:val="a1"/>
    <w:next w:val="a6"/>
    <w:uiPriority w:val="39"/>
    <w:rsid w:val="003950E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Сетка таблицы87"/>
    <w:basedOn w:val="a1"/>
    <w:next w:val="a6"/>
    <w:uiPriority w:val="39"/>
    <w:rsid w:val="003950E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Сетка таблицы88"/>
    <w:basedOn w:val="a1"/>
    <w:next w:val="a6"/>
    <w:uiPriority w:val="39"/>
    <w:rsid w:val="003950E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Сетка таблицы89"/>
    <w:basedOn w:val="a1"/>
    <w:next w:val="a6"/>
    <w:uiPriority w:val="39"/>
    <w:rsid w:val="001B340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Сетка таблицы90"/>
    <w:basedOn w:val="a1"/>
    <w:next w:val="a6"/>
    <w:uiPriority w:val="39"/>
    <w:rsid w:val="001B340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6"/>
    <w:uiPriority w:val="39"/>
    <w:rsid w:val="00E1552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next w:val="a6"/>
    <w:uiPriority w:val="39"/>
    <w:rsid w:val="00E1552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3"/>
    <w:basedOn w:val="a1"/>
    <w:next w:val="a6"/>
    <w:uiPriority w:val="39"/>
    <w:rsid w:val="00730A74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Сетка таблицы94"/>
    <w:basedOn w:val="a1"/>
    <w:next w:val="a6"/>
    <w:uiPriority w:val="39"/>
    <w:rsid w:val="00954F79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Сетка таблицы95"/>
    <w:basedOn w:val="a1"/>
    <w:next w:val="a6"/>
    <w:uiPriority w:val="39"/>
    <w:rsid w:val="00954F79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Сетка таблицы96"/>
    <w:basedOn w:val="a1"/>
    <w:next w:val="a6"/>
    <w:uiPriority w:val="39"/>
    <w:rsid w:val="00954F79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Сетка таблицы97"/>
    <w:basedOn w:val="a1"/>
    <w:next w:val="a6"/>
    <w:uiPriority w:val="39"/>
    <w:rsid w:val="00EB525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Сетка таблицы98"/>
    <w:basedOn w:val="a1"/>
    <w:next w:val="a6"/>
    <w:uiPriority w:val="39"/>
    <w:rsid w:val="00EB525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Сетка таблицы99"/>
    <w:basedOn w:val="a1"/>
    <w:next w:val="a6"/>
    <w:uiPriority w:val="39"/>
    <w:rsid w:val="00EF3D63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0"/>
    <w:basedOn w:val="a1"/>
    <w:next w:val="a6"/>
    <w:uiPriority w:val="39"/>
    <w:rsid w:val="00EF3D63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6"/>
    <w:uiPriority w:val="39"/>
    <w:rsid w:val="007937BF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6"/>
    <w:uiPriority w:val="39"/>
    <w:rsid w:val="007937BF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next w:val="a6"/>
    <w:uiPriority w:val="39"/>
    <w:rsid w:val="007937BF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Сетка таблицы104"/>
    <w:basedOn w:val="a1"/>
    <w:next w:val="a6"/>
    <w:uiPriority w:val="39"/>
    <w:rsid w:val="007937BF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Сетка таблицы105"/>
    <w:basedOn w:val="a1"/>
    <w:next w:val="a6"/>
    <w:uiPriority w:val="39"/>
    <w:rsid w:val="00A944C2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Сетка таблицы106"/>
    <w:basedOn w:val="a1"/>
    <w:next w:val="a6"/>
    <w:uiPriority w:val="39"/>
    <w:rsid w:val="00397AA0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Сетка таблицы107"/>
    <w:basedOn w:val="a1"/>
    <w:next w:val="a6"/>
    <w:uiPriority w:val="39"/>
    <w:rsid w:val="00397AA0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Сетка таблицы108"/>
    <w:basedOn w:val="a1"/>
    <w:next w:val="a6"/>
    <w:uiPriority w:val="39"/>
    <w:rsid w:val="00397AA0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Сетка таблицы109"/>
    <w:basedOn w:val="a1"/>
    <w:next w:val="a6"/>
    <w:uiPriority w:val="39"/>
    <w:rsid w:val="00505047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0"/>
    <w:basedOn w:val="a1"/>
    <w:next w:val="a6"/>
    <w:uiPriority w:val="39"/>
    <w:rsid w:val="00ED57EE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6"/>
    <w:uiPriority w:val="39"/>
    <w:rsid w:val="002F12A8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6"/>
    <w:uiPriority w:val="39"/>
    <w:rsid w:val="002F12A8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6"/>
    <w:uiPriority w:val="39"/>
    <w:rsid w:val="002F12A8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6"/>
    <w:uiPriority w:val="39"/>
    <w:rsid w:val="00C329D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next w:val="a6"/>
    <w:uiPriority w:val="39"/>
    <w:rsid w:val="00C329D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1"/>
    <w:next w:val="a6"/>
    <w:uiPriority w:val="39"/>
    <w:rsid w:val="00BE3A7A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7"/>
    <w:basedOn w:val="a1"/>
    <w:next w:val="a6"/>
    <w:uiPriority w:val="39"/>
    <w:rsid w:val="00BE3A7A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1"/>
    <w:next w:val="a6"/>
    <w:uiPriority w:val="39"/>
    <w:rsid w:val="00CF7BFA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Сетка таблицы119"/>
    <w:basedOn w:val="a1"/>
    <w:next w:val="a6"/>
    <w:uiPriority w:val="39"/>
    <w:rsid w:val="006D495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0"/>
    <w:basedOn w:val="a1"/>
    <w:next w:val="a6"/>
    <w:uiPriority w:val="39"/>
    <w:rsid w:val="006D495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next w:val="a6"/>
    <w:uiPriority w:val="39"/>
    <w:rsid w:val="006D495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34699-625C-466B-9501-FA3A0B576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2283</TotalTime>
  <Pages>9</Pages>
  <Words>1964</Words>
  <Characters>11196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</dc:creator>
  <cp:lastModifiedBy>bora@zerde.dom</cp:lastModifiedBy>
  <cp:revision>113</cp:revision>
  <cp:lastPrinted>2021-09-24T03:23:00Z</cp:lastPrinted>
  <dcterms:created xsi:type="dcterms:W3CDTF">2020-10-09T09:57:00Z</dcterms:created>
  <dcterms:modified xsi:type="dcterms:W3CDTF">2026-01-23T10:48:00Z</dcterms:modified>
</cp:coreProperties>
</file>